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242A32EB" w14:textId="03358CA7" w:rsidR="00047CAA" w:rsidRPr="00A64FA3" w:rsidRDefault="003A337F">
      <w:pPr>
        <w:pStyle w:val="titredudocument"/>
        <w:rPr>
          <w:lang w:val="en-US"/>
        </w:rPr>
      </w:pPr>
      <w:r>
        <w:rPr>
          <w:noProof/>
        </w:rPr>
        <mc:AlternateContent>
          <mc:Choice Requires="wps">
            <w:drawing>
              <wp:anchor distT="0" distB="0" distL="0" distR="0" simplePos="0" relativeHeight="6" behindDoc="0" locked="0" layoutInCell="1" allowOverlap="1" wp14:anchorId="3A5A4DC1" wp14:editId="3565BAFB">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69E16617"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C62EFD">
        <w:rPr>
          <w:lang w:val="en-US"/>
        </w:rPr>
        <w:t>Postdoctoral in geophysics</w:t>
      </w:r>
    </w:p>
    <w:p w14:paraId="01F029AE" w14:textId="77777777" w:rsidR="00047CAA" w:rsidRPr="00A64FA3" w:rsidRDefault="003A337F">
      <w:pPr>
        <w:rPr>
          <w:lang w:val="en-US"/>
        </w:rPr>
      </w:pPr>
      <w:bookmarkStart w:id="1" w:name="__RefHeading___Toc2798_252077797"/>
      <w:bookmarkEnd w:id="1"/>
      <w:r w:rsidRPr="00A64FA3">
        <w:rPr>
          <w:lang w:val="en-US"/>
        </w:rPr>
        <w:t xml:space="preserve">Job </w:t>
      </w:r>
      <w:proofErr w:type="gramStart"/>
      <w:r w:rsidRPr="00A64FA3">
        <w:rPr>
          <w:lang w:val="en-US"/>
        </w:rPr>
        <w:t>offer</w:t>
      </w:r>
      <w:proofErr w:type="gramEnd"/>
      <w:r w:rsidRPr="00A64FA3">
        <w:rPr>
          <w:lang w:val="en-US"/>
        </w:rPr>
        <w:t xml:space="preserve"> from the institut de physique du globe de Paris | CNRS UMR 7154</w:t>
      </w:r>
    </w:p>
    <w:p w14:paraId="757BB68C" w14:textId="77777777" w:rsidR="00047CAA" w:rsidRPr="00A64FA3" w:rsidRDefault="00047CAA">
      <w:pPr>
        <w:pStyle w:val="Titre3"/>
        <w:rPr>
          <w:lang w:val="en-US"/>
        </w:rPr>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14:paraId="6374FBBC" w14:textId="77777777">
        <w:tc>
          <w:tcPr>
            <w:tcW w:w="3963" w:type="dxa"/>
            <w:tcBorders>
              <w:bottom w:val="single" w:sz="2" w:space="0" w:color="CCCCCC"/>
            </w:tcBorders>
            <w:shd w:val="clear" w:color="auto" w:fill="FFFFFF"/>
          </w:tcPr>
          <w:p w14:paraId="26171DDD" w14:textId="77777777" w:rsidR="00047CAA" w:rsidRDefault="003A337F">
            <w:pPr>
              <w:pStyle w:val="Corpsdetexte"/>
              <w:spacing w:before="57" w:after="57"/>
              <w:rPr>
                <w:b/>
                <w:bCs/>
              </w:rPr>
            </w:pPr>
            <w:r>
              <w:rPr>
                <w:b/>
                <w:bCs/>
              </w:rPr>
              <w:t>Researcher in</w:t>
            </w:r>
          </w:p>
        </w:tc>
        <w:tc>
          <w:tcPr>
            <w:tcW w:w="5109" w:type="dxa"/>
            <w:tcBorders>
              <w:bottom w:val="single" w:sz="2" w:space="0" w:color="CCCCCC"/>
            </w:tcBorders>
            <w:shd w:val="clear" w:color="auto" w:fill="FFFFFF"/>
          </w:tcPr>
          <w:p w14:paraId="5FE15B35" w14:textId="77777777" w:rsidR="00047CAA" w:rsidRDefault="00577B35">
            <w:pPr>
              <w:pStyle w:val="Corpsdetexte"/>
              <w:spacing w:before="57" w:after="57"/>
            </w:pPr>
            <w:r>
              <w:t>Geophysics</w:t>
            </w:r>
          </w:p>
        </w:tc>
      </w:tr>
      <w:tr w:rsidR="00047CAA" w14:paraId="3C78E91D" w14:textId="77777777">
        <w:tc>
          <w:tcPr>
            <w:tcW w:w="3963" w:type="dxa"/>
            <w:tcBorders>
              <w:top w:val="single" w:sz="2" w:space="0" w:color="CCCCCC"/>
              <w:bottom w:val="single" w:sz="2" w:space="0" w:color="CCCCCC"/>
            </w:tcBorders>
            <w:shd w:val="clear" w:color="auto" w:fill="FFFFFF"/>
          </w:tcPr>
          <w:p w14:paraId="19EA4253" w14:textId="77777777"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14:paraId="4AFF3AA0" w14:textId="77777777" w:rsidR="00047CAA" w:rsidRDefault="00577B35">
            <w:pPr>
              <w:pStyle w:val="Corpsdetexte"/>
              <w:spacing w:before="57" w:after="57"/>
            </w:pPr>
            <w:r>
              <w:t>22 months</w:t>
            </w:r>
          </w:p>
        </w:tc>
      </w:tr>
      <w:tr w:rsidR="00047CAA" w14:paraId="214CD9F1" w14:textId="77777777">
        <w:tc>
          <w:tcPr>
            <w:tcW w:w="3963" w:type="dxa"/>
            <w:tcBorders>
              <w:top w:val="single" w:sz="2" w:space="0" w:color="CCCCCC"/>
              <w:bottom w:val="single" w:sz="2" w:space="0" w:color="CCCCCC"/>
            </w:tcBorders>
            <w:shd w:val="clear" w:color="auto" w:fill="FFFFFF"/>
          </w:tcPr>
          <w:p w14:paraId="0593C0F9" w14:textId="77777777"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105ED638" w14:textId="77777777" w:rsidR="00047CAA" w:rsidRDefault="00577B35">
            <w:pPr>
              <w:pStyle w:val="Corpsdetexte"/>
              <w:spacing w:before="57" w:after="57"/>
            </w:pPr>
            <w:r>
              <w:t>IPGP/OVPF</w:t>
            </w:r>
          </w:p>
        </w:tc>
      </w:tr>
      <w:tr w:rsidR="00047CAA" w14:paraId="4D34B3DA" w14:textId="77777777">
        <w:tc>
          <w:tcPr>
            <w:tcW w:w="3963" w:type="dxa"/>
            <w:tcBorders>
              <w:top w:val="single" w:sz="2" w:space="0" w:color="CCCCCC"/>
              <w:bottom w:val="single" w:sz="2" w:space="0" w:color="CCCCCC"/>
            </w:tcBorders>
            <w:shd w:val="clear" w:color="auto" w:fill="FFFFFF"/>
          </w:tcPr>
          <w:p w14:paraId="1C51C3DA" w14:textId="77777777" w:rsidR="00047CAA" w:rsidRDefault="003A337F">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14:paraId="07D338BF" w14:textId="77777777" w:rsidR="00047CAA" w:rsidRDefault="00577B35">
            <w:pPr>
              <w:pStyle w:val="Corpsdetexte"/>
              <w:spacing w:before="57" w:after="57"/>
            </w:pPr>
            <w:r>
              <w:t>Depending on experience</w:t>
            </w:r>
          </w:p>
        </w:tc>
      </w:tr>
      <w:tr w:rsidR="00047CAA" w14:paraId="399DD253" w14:textId="77777777">
        <w:tc>
          <w:tcPr>
            <w:tcW w:w="3963" w:type="dxa"/>
            <w:tcBorders>
              <w:top w:val="single" w:sz="2" w:space="0" w:color="CCCCCC"/>
              <w:bottom w:val="single" w:sz="2" w:space="0" w:color="CCCCCC"/>
            </w:tcBorders>
            <w:shd w:val="clear" w:color="auto" w:fill="FFFFFF"/>
          </w:tcPr>
          <w:p w14:paraId="79E4A26F" w14:textId="77777777" w:rsidR="00047CAA" w:rsidRDefault="003A337F">
            <w:pPr>
              <w:pStyle w:val="Corpsdetexte"/>
              <w:spacing w:before="57" w:after="57"/>
              <w:rPr>
                <w:b/>
                <w:bCs/>
              </w:rPr>
            </w:pPr>
            <w:r>
              <w:rPr>
                <w:b/>
                <w:bCs/>
              </w:rPr>
              <w:t>Date of publication</w:t>
            </w:r>
          </w:p>
        </w:tc>
        <w:tc>
          <w:tcPr>
            <w:tcW w:w="5109" w:type="dxa"/>
            <w:tcBorders>
              <w:top w:val="single" w:sz="2" w:space="0" w:color="CCCCCC"/>
              <w:bottom w:val="single" w:sz="2" w:space="0" w:color="CCCCCC"/>
            </w:tcBorders>
            <w:shd w:val="clear" w:color="auto" w:fill="FFFFFF"/>
          </w:tcPr>
          <w:p w14:paraId="53388046" w14:textId="26D0F96B" w:rsidR="00047CAA" w:rsidRDefault="000947BD">
            <w:pPr>
              <w:pStyle w:val="Corpsdetexte"/>
              <w:spacing w:before="57" w:after="57"/>
            </w:pPr>
            <w:r>
              <w:t>30/04/2025</w:t>
            </w:r>
          </w:p>
        </w:tc>
      </w:tr>
      <w:tr w:rsidR="00047CAA" w14:paraId="16A2AAA5" w14:textId="77777777">
        <w:tc>
          <w:tcPr>
            <w:tcW w:w="3963" w:type="dxa"/>
            <w:tcBorders>
              <w:top w:val="single" w:sz="2" w:space="0" w:color="CCCCCC"/>
              <w:bottom w:val="single" w:sz="2" w:space="0" w:color="CCCCCC"/>
            </w:tcBorders>
            <w:shd w:val="clear" w:color="auto" w:fill="FFFFFF"/>
          </w:tcPr>
          <w:p w14:paraId="769A8C45" w14:textId="77777777" w:rsidR="00047CAA" w:rsidRDefault="003A337F">
            <w:pPr>
              <w:pStyle w:val="Corpsdetexte"/>
              <w:spacing w:before="57" w:after="57"/>
              <w:rPr>
                <w:b/>
                <w:bCs/>
              </w:rPr>
            </w:pPr>
            <w:r>
              <w:rPr>
                <w:b/>
                <w:bCs/>
              </w:rPr>
              <w:t>Starting date</w:t>
            </w:r>
          </w:p>
        </w:tc>
        <w:tc>
          <w:tcPr>
            <w:tcW w:w="5109" w:type="dxa"/>
            <w:tcBorders>
              <w:top w:val="single" w:sz="2" w:space="0" w:color="CCCCCC"/>
              <w:bottom w:val="single" w:sz="2" w:space="0" w:color="CCCCCC"/>
            </w:tcBorders>
            <w:shd w:val="clear" w:color="auto" w:fill="FFFFFF"/>
          </w:tcPr>
          <w:p w14:paraId="22043645" w14:textId="72B1C510" w:rsidR="00047CAA" w:rsidRDefault="000947BD">
            <w:pPr>
              <w:pStyle w:val="Corpsdetexte"/>
              <w:spacing w:before="57" w:after="57"/>
            </w:pPr>
            <w:r>
              <w:t>01/06/2025</w:t>
            </w:r>
          </w:p>
        </w:tc>
      </w:tr>
      <w:tr w:rsidR="00047CAA" w14:paraId="25F0E412" w14:textId="77777777">
        <w:tc>
          <w:tcPr>
            <w:tcW w:w="3963" w:type="dxa"/>
            <w:tcBorders>
              <w:top w:val="single" w:sz="2" w:space="0" w:color="CCCCCC"/>
              <w:bottom w:val="single" w:sz="2" w:space="0" w:color="CCCCCC"/>
            </w:tcBorders>
            <w:shd w:val="clear" w:color="auto" w:fill="FFFFFF"/>
          </w:tcPr>
          <w:p w14:paraId="79792A8B" w14:textId="77777777" w:rsidR="00047CAA" w:rsidRDefault="003A337F">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14:paraId="386215F3" w14:textId="77777777" w:rsidR="00047CAA" w:rsidRDefault="00577B35">
            <w:pPr>
              <w:pStyle w:val="Corpsdetexte"/>
              <w:spacing w:before="57" w:after="57"/>
            </w:pPr>
            <w:r>
              <w:t>OVPF- La Réunion Island</w:t>
            </w:r>
          </w:p>
        </w:tc>
      </w:tr>
    </w:tbl>
    <w:p w14:paraId="256A4362" w14:textId="77777777" w:rsidR="00047CAA" w:rsidRDefault="00047CAA">
      <w:pPr>
        <w:pStyle w:val="Titre3"/>
        <w:rPr>
          <w:rFonts w:ascii="Garnett" w:hAnsi="Garnett"/>
          <w:b/>
          <w:color w:val="E0523B"/>
        </w:rPr>
      </w:pPr>
    </w:p>
    <w:p w14:paraId="78A7CCF5" w14:textId="77777777" w:rsidR="00047CAA" w:rsidRDefault="003A337F">
      <w:pPr>
        <w:pStyle w:val="Titre3"/>
      </w:pPr>
      <w:bookmarkStart w:id="3" w:name="__RefHeading___Toc896_2765008246"/>
      <w:bookmarkEnd w:id="3"/>
      <w:r>
        <w:t>The institut de physique du globe de Paris</w:t>
      </w:r>
    </w:p>
    <w:p w14:paraId="586EC259" w14:textId="77777777" w:rsidR="00047CAA" w:rsidRPr="00A64FA3" w:rsidRDefault="003A337F">
      <w:pPr>
        <w:pStyle w:val="Corpsdetexte"/>
        <w:rPr>
          <w:lang w:val="en-US"/>
        </w:rPr>
      </w:pPr>
      <w:r w:rsidRPr="00A64FA3">
        <w:rPr>
          <w:lang w:val="en-US"/>
        </w:rPr>
        <w:t>A world-renowned geosciences organisation, the IPGP is associated with the CNRS and an integrated institute of the Université Paris Cité. Bringing together more than 500 people, the IPGP studies the Earth and the planets from the core to the most superficial fluid envelopes, through observation, experimentation and modelling.</w:t>
      </w:r>
    </w:p>
    <w:p w14:paraId="2C22A72D" w14:textId="77777777" w:rsidR="00047CAA" w:rsidRPr="00A64FA3" w:rsidRDefault="003A337F">
      <w:pPr>
        <w:pStyle w:val="Corpsdetexte"/>
        <w:rPr>
          <w:lang w:val="en-US"/>
        </w:rPr>
      </w:pPr>
      <w:r w:rsidRPr="00A64FA3">
        <w:rPr>
          <w:lang w:val="en-US"/>
        </w:rPr>
        <w:t>The research aeras are structured through 4 main unifying themes: Interiors of the Earth and Planets, Natural Hazards, Earth System and Origins.</w:t>
      </w:r>
    </w:p>
    <w:p w14:paraId="487430D4" w14:textId="77777777" w:rsidR="00047CAA" w:rsidRPr="00A64FA3" w:rsidRDefault="003A337F">
      <w:pPr>
        <w:pStyle w:val="Corpsdetexte"/>
        <w:rPr>
          <w:lang w:val="en-US"/>
        </w:rPr>
      </w:pPr>
      <w:r w:rsidRPr="00A64FA3">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14:paraId="2C8219CC" w14:textId="77777777" w:rsidR="00047CAA" w:rsidRPr="00A64FA3"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14:paraId="1624665A" w14:textId="77777777" w:rsidR="00047CAA" w:rsidRDefault="003A337F">
      <w:pPr>
        <w:pStyle w:val="Titre3"/>
      </w:pPr>
      <w:bookmarkStart w:id="4" w:name="__RefHeading___Toc898_2765008246"/>
      <w:bookmarkEnd w:id="4"/>
      <w:r>
        <w:t>Team Department</w:t>
      </w:r>
    </w:p>
    <w:p w14:paraId="0D7749DD" w14:textId="77777777" w:rsidR="00577B35" w:rsidRPr="00577B35" w:rsidRDefault="00577B35" w:rsidP="00577B35">
      <w:pPr>
        <w:pStyle w:val="Titre3"/>
        <w:rPr>
          <w:bCs w:val="0"/>
          <w:color w:val="403C41"/>
          <w:sz w:val="17"/>
          <w:lang w:val="en-US"/>
        </w:rPr>
      </w:pPr>
      <w:r w:rsidRPr="00577B35">
        <w:rPr>
          <w:bCs w:val="0"/>
          <w:color w:val="403C41"/>
          <w:sz w:val="17"/>
          <w:lang w:val="en-US"/>
        </w:rPr>
        <w:t>The researcher/postdoctoral position is assigned to the Piton de la Fournaise Observatory. As part of the CNRS-INSU national observation services, the missions entrusted to the IPGP, via the Piton de la Fournaise Volcanological and Seismological Observatory, are primarily:</w:t>
      </w:r>
    </w:p>
    <w:p w14:paraId="34595B7B" w14:textId="77777777" w:rsidR="00577B35" w:rsidRPr="00577B35" w:rsidRDefault="00577B35" w:rsidP="00577B35">
      <w:pPr>
        <w:pStyle w:val="Titre3"/>
        <w:rPr>
          <w:bCs w:val="0"/>
          <w:color w:val="403C41"/>
          <w:sz w:val="17"/>
          <w:lang w:val="en-US"/>
        </w:rPr>
      </w:pPr>
      <w:r w:rsidRPr="00577B35">
        <w:rPr>
          <w:bCs w:val="0"/>
          <w:color w:val="403C41"/>
          <w:sz w:val="17"/>
          <w:lang w:val="en-US"/>
        </w:rPr>
        <w:t>• observation of the activity of Piton de la Fournaise,</w:t>
      </w:r>
    </w:p>
    <w:p w14:paraId="6317605D" w14:textId="77777777" w:rsidR="00577B35" w:rsidRPr="00577B35" w:rsidRDefault="00577B35" w:rsidP="00577B35">
      <w:pPr>
        <w:pStyle w:val="Titre3"/>
        <w:rPr>
          <w:bCs w:val="0"/>
          <w:color w:val="403C41"/>
          <w:sz w:val="17"/>
          <w:lang w:val="en-US"/>
        </w:rPr>
      </w:pPr>
      <w:r w:rsidRPr="00577B35">
        <w:rPr>
          <w:bCs w:val="0"/>
          <w:color w:val="403C41"/>
          <w:sz w:val="17"/>
          <w:lang w:val="en-US"/>
        </w:rPr>
        <w:t>• continuous monitoring of volcanic seismicity beneath Piton de la Fournaise and local seismicity across Reunion Island,</w:t>
      </w:r>
    </w:p>
    <w:p w14:paraId="12D8B218" w14:textId="77777777" w:rsidR="00577B35" w:rsidRPr="00577B35" w:rsidRDefault="00577B35" w:rsidP="00577B35">
      <w:pPr>
        <w:pStyle w:val="Titre3"/>
        <w:rPr>
          <w:bCs w:val="0"/>
          <w:color w:val="403C41"/>
          <w:sz w:val="17"/>
          <w:lang w:val="en-US"/>
        </w:rPr>
      </w:pPr>
      <w:r w:rsidRPr="00577B35">
        <w:rPr>
          <w:bCs w:val="0"/>
          <w:color w:val="403C41"/>
          <w:sz w:val="17"/>
          <w:lang w:val="en-US"/>
        </w:rPr>
        <w:t>• monitoring of deformations at Piton de la Fournaise,</w:t>
      </w:r>
    </w:p>
    <w:p w14:paraId="1E35022F" w14:textId="77777777" w:rsidR="00577B35" w:rsidRPr="00577B35" w:rsidRDefault="00577B35" w:rsidP="00577B35">
      <w:pPr>
        <w:pStyle w:val="Titre3"/>
        <w:rPr>
          <w:bCs w:val="0"/>
          <w:color w:val="403C41"/>
          <w:sz w:val="17"/>
          <w:lang w:val="en-US"/>
        </w:rPr>
      </w:pPr>
      <w:r w:rsidRPr="00577B35">
        <w:rPr>
          <w:bCs w:val="0"/>
          <w:color w:val="403C41"/>
          <w:sz w:val="17"/>
          <w:lang w:val="en-US"/>
        </w:rPr>
        <w:t>• monitoring the geochemistry of gases emitted in the soils of Piton de la Fournaise and in the Ci</w:t>
      </w:r>
      <w:r>
        <w:rPr>
          <w:bCs w:val="0"/>
          <w:color w:val="403C41"/>
          <w:sz w:val="17"/>
          <w:lang w:val="en-US"/>
        </w:rPr>
        <w:t>l</w:t>
      </w:r>
      <w:r w:rsidRPr="00577B35">
        <w:rPr>
          <w:bCs w:val="0"/>
          <w:color w:val="403C41"/>
          <w:sz w:val="17"/>
          <w:lang w:val="en-US"/>
        </w:rPr>
        <w:t>aos cirque.</w:t>
      </w:r>
    </w:p>
    <w:p w14:paraId="72A19924" w14:textId="77777777" w:rsidR="00577B35" w:rsidRPr="00577B35" w:rsidRDefault="00577B35" w:rsidP="00577B35">
      <w:pPr>
        <w:pStyle w:val="Titre3"/>
        <w:rPr>
          <w:bCs w:val="0"/>
          <w:color w:val="403C41"/>
          <w:sz w:val="17"/>
          <w:lang w:val="en-US"/>
        </w:rPr>
      </w:pPr>
      <w:r w:rsidRPr="00577B35">
        <w:rPr>
          <w:bCs w:val="0"/>
          <w:color w:val="403C41"/>
          <w:sz w:val="17"/>
          <w:lang w:val="en-US"/>
        </w:rPr>
        <w:t xml:space="preserve">The observatory also contributes to providing early warning to the Zone and Civil Protection Headquarters of the Indian Ocean Zone during phases of the volcano's awakening. It thus informs the authorities responsible for the protection of people and </w:t>
      </w:r>
      <w:r w:rsidRPr="00577B35">
        <w:rPr>
          <w:bCs w:val="0"/>
          <w:color w:val="403C41"/>
          <w:sz w:val="17"/>
          <w:lang w:val="en-US"/>
        </w:rPr>
        <w:lastRenderedPageBreak/>
        <w:t>property and participates in various prevention and knowledge dissemination projects. It participates in fundamental and applied research in the field of Earth sciences, particularly in cooperation with regional scientific organizations.</w:t>
      </w:r>
    </w:p>
    <w:p w14:paraId="3C7CF2A3" w14:textId="77777777" w:rsidR="00577B35" w:rsidRPr="00577B35" w:rsidRDefault="00577B35" w:rsidP="00577B35">
      <w:pPr>
        <w:pStyle w:val="Titre3"/>
        <w:rPr>
          <w:lang w:val="en-US"/>
        </w:rPr>
      </w:pPr>
      <w:r w:rsidRPr="00577B35">
        <w:rPr>
          <w:bCs w:val="0"/>
          <w:color w:val="403C41"/>
          <w:sz w:val="17"/>
          <w:lang w:val="en-US"/>
        </w:rPr>
        <w:t xml:space="preserve">The cutting-edge instruments and equipment it </w:t>
      </w:r>
      <w:proofErr w:type="gramStart"/>
      <w:r w:rsidRPr="00577B35">
        <w:rPr>
          <w:bCs w:val="0"/>
          <w:color w:val="403C41"/>
          <w:sz w:val="17"/>
          <w:lang w:val="en-US"/>
        </w:rPr>
        <w:t>possesses</w:t>
      </w:r>
      <w:proofErr w:type="gramEnd"/>
      <w:r w:rsidRPr="00577B35">
        <w:rPr>
          <w:bCs w:val="0"/>
          <w:color w:val="403C41"/>
          <w:sz w:val="17"/>
          <w:lang w:val="en-US"/>
        </w:rPr>
        <w:t xml:space="preserve"> and the various international projects in which its teams participate make the OVPF-IPGP a high-level platform for research, observation, and collaboration, both regionally and internationally.</w:t>
      </w:r>
    </w:p>
    <w:p w14:paraId="20753B19" w14:textId="77777777" w:rsidR="00047CAA" w:rsidRPr="00577B35" w:rsidRDefault="003A337F" w:rsidP="00577B35">
      <w:pPr>
        <w:pStyle w:val="Titre3"/>
        <w:rPr>
          <w:lang w:val="en-US"/>
        </w:rPr>
      </w:pPr>
      <w:r w:rsidRPr="00577B35">
        <w:rPr>
          <w:lang w:val="en-US"/>
        </w:rPr>
        <w:t>Missions</w:t>
      </w:r>
    </w:p>
    <w:p w14:paraId="4C68E66D" w14:textId="77777777" w:rsidR="00577B35" w:rsidRPr="00577B35" w:rsidRDefault="00577B35" w:rsidP="00577B35">
      <w:pPr>
        <w:pStyle w:val="Titre3"/>
        <w:rPr>
          <w:lang w:val="en-US"/>
        </w:rPr>
      </w:pPr>
      <w:r>
        <w:rPr>
          <w:color w:val="000000" w:themeColor="text1"/>
          <w:sz w:val="18"/>
          <w:szCs w:val="18"/>
          <w:lang w:val="en-US"/>
        </w:rPr>
        <w:t>Numerical d</w:t>
      </w:r>
      <w:r w:rsidRPr="00577B35">
        <w:rPr>
          <w:color w:val="000000" w:themeColor="text1"/>
          <w:sz w:val="18"/>
          <w:szCs w:val="18"/>
          <w:lang w:val="en-US"/>
        </w:rPr>
        <w:t xml:space="preserve">evelopment </w:t>
      </w:r>
      <w:r>
        <w:rPr>
          <w:color w:val="000000" w:themeColor="text1"/>
          <w:sz w:val="18"/>
          <w:szCs w:val="18"/>
          <w:lang w:val="en-US"/>
        </w:rPr>
        <w:t xml:space="preserve">to model </w:t>
      </w:r>
      <w:r w:rsidRPr="00577B35">
        <w:rPr>
          <w:color w:val="000000" w:themeColor="text1"/>
          <w:sz w:val="18"/>
          <w:szCs w:val="18"/>
          <w:lang w:val="en-US"/>
        </w:rPr>
        <w:t>4D</w:t>
      </w:r>
      <w:r>
        <w:rPr>
          <w:color w:val="000000" w:themeColor="text1"/>
          <w:sz w:val="18"/>
          <w:szCs w:val="18"/>
          <w:lang w:val="en-US"/>
        </w:rPr>
        <w:t xml:space="preserve"> thermo-hydro-mechanical processes within the earth crust (</w:t>
      </w:r>
      <w:proofErr w:type="gramStart"/>
      <w:r>
        <w:rPr>
          <w:color w:val="000000" w:themeColor="text1"/>
          <w:sz w:val="18"/>
          <w:szCs w:val="18"/>
          <w:lang w:val="en-US"/>
        </w:rPr>
        <w:t>volcanoes,mid</w:t>
      </w:r>
      <w:proofErr w:type="gramEnd"/>
      <w:r>
        <w:rPr>
          <w:color w:val="000000" w:themeColor="text1"/>
          <w:sz w:val="18"/>
          <w:szCs w:val="18"/>
          <w:lang w:val="en-US"/>
        </w:rPr>
        <w:t>-ocean ridges …)</w:t>
      </w:r>
    </w:p>
    <w:p w14:paraId="6F5CD436" w14:textId="77777777" w:rsidR="00047CAA" w:rsidRDefault="003A337F">
      <w:pPr>
        <w:pStyle w:val="Titre3"/>
      </w:pPr>
      <w:r>
        <w:t>Activities</w:t>
      </w:r>
    </w:p>
    <w:p w14:paraId="57461C0B" w14:textId="77777777" w:rsidR="00047CAA" w:rsidRPr="00577B35" w:rsidRDefault="00577B35">
      <w:pPr>
        <w:pStyle w:val="Corpsdetexte"/>
        <w:rPr>
          <w:lang w:val="en-US"/>
        </w:rPr>
      </w:pPr>
      <w:r w:rsidRPr="00577B35">
        <w:rPr>
          <w:lang w:val="en-US"/>
        </w:rPr>
        <w:t>Writing of Numerical codes, fiel</w:t>
      </w:r>
      <w:r>
        <w:rPr>
          <w:lang w:val="en-US"/>
        </w:rPr>
        <w:t>d campaign</w:t>
      </w:r>
      <w:r w:rsidR="007074CC">
        <w:rPr>
          <w:lang w:val="en-US"/>
        </w:rPr>
        <w:t>s</w:t>
      </w:r>
      <w:r>
        <w:rPr>
          <w:lang w:val="en-US"/>
        </w:rPr>
        <w:t xml:space="preserve"> (Piton de la Fournaise), writing of international articles, results presentation in national/international workshops and meetings</w:t>
      </w:r>
    </w:p>
    <w:p w14:paraId="37AEB8B9" w14:textId="77777777" w:rsidR="00047CAA" w:rsidRPr="007074CC" w:rsidRDefault="00047CAA">
      <w:pPr>
        <w:pStyle w:val="Corpsdetexte"/>
        <w:rPr>
          <w:lang w:val="en-US"/>
        </w:rPr>
      </w:pPr>
    </w:p>
    <w:p w14:paraId="44F16C2C" w14:textId="77777777" w:rsidR="00047CAA" w:rsidRDefault="003A337F">
      <w:pPr>
        <w:pStyle w:val="Titre3"/>
      </w:pPr>
      <w:r>
        <w:t>Expected Skills</w:t>
      </w:r>
    </w:p>
    <w:p w14:paraId="7CCF9B17" w14:textId="77777777" w:rsidR="00047CAA" w:rsidRPr="00577B35" w:rsidRDefault="00577B35">
      <w:pPr>
        <w:pStyle w:val="Corpsdetexte"/>
        <w:rPr>
          <w:lang w:val="en-US"/>
        </w:rPr>
      </w:pPr>
      <w:r w:rsidRPr="00577B35">
        <w:rPr>
          <w:lang w:val="en-US"/>
        </w:rPr>
        <w:t>Skills in numerical methods for model</w:t>
      </w:r>
      <w:r>
        <w:rPr>
          <w:lang w:val="en-US"/>
        </w:rPr>
        <w:t xml:space="preserve">ing in applied mathematics (thermal and </w:t>
      </w:r>
      <w:r w:rsidR="00DA3B45">
        <w:rPr>
          <w:lang w:val="en-US"/>
        </w:rPr>
        <w:t>element</w:t>
      </w:r>
      <w:r>
        <w:rPr>
          <w:lang w:val="en-US"/>
        </w:rPr>
        <w:t xml:space="preserve"> transfers in porous an</w:t>
      </w:r>
      <w:r w:rsidR="007074CC">
        <w:rPr>
          <w:lang w:val="en-US"/>
        </w:rPr>
        <w:t>d</w:t>
      </w:r>
      <w:r>
        <w:rPr>
          <w:lang w:val="en-US"/>
        </w:rPr>
        <w:t xml:space="preserve"> fractured media)</w:t>
      </w:r>
    </w:p>
    <w:p w14:paraId="437DA9A8" w14:textId="77777777" w:rsidR="00047CAA" w:rsidRDefault="003A337F">
      <w:pPr>
        <w:pStyle w:val="Titre3"/>
      </w:pPr>
      <w:r>
        <w:t>Obligations and risks</w:t>
      </w:r>
    </w:p>
    <w:p w14:paraId="46E265E0" w14:textId="77777777" w:rsidR="00577B35" w:rsidRPr="00577B35" w:rsidRDefault="00577B35" w:rsidP="00577B35">
      <w:pPr>
        <w:rPr>
          <w:rFonts w:cs="Arial"/>
          <w:color w:val="000000" w:themeColor="text1"/>
          <w:sz w:val="18"/>
          <w:szCs w:val="18"/>
          <w:lang w:val="en-US"/>
        </w:rPr>
      </w:pPr>
      <w:r w:rsidRPr="00577B35">
        <w:rPr>
          <w:rFonts w:cs="Arial"/>
          <w:color w:val="000000" w:themeColor="text1"/>
          <w:sz w:val="18"/>
          <w:szCs w:val="18"/>
          <w:lang w:val="en-US"/>
        </w:rPr>
        <w:t>Daily schedule from Monday to Friday: 8 a.m. to 5 p.m. The post-doc may also occasionally participate in missions on the Piton de La Fournaise (maintenance/deployment of instruments) and will be invited to participate in on-call duties for monitoring the activity of La Fournaise and Mayotte.</w:t>
      </w:r>
    </w:p>
    <w:p w14:paraId="766B2607" w14:textId="77777777" w:rsidR="00047CAA" w:rsidRDefault="003A337F">
      <w:pPr>
        <w:pStyle w:val="Titre3"/>
      </w:pPr>
      <w:r>
        <w:t>Training and experience required</w:t>
      </w:r>
    </w:p>
    <w:p w14:paraId="079ECAB7" w14:textId="77777777" w:rsidR="00047CAA" w:rsidRDefault="00577B35">
      <w:pPr>
        <w:pStyle w:val="Corpsdetexte"/>
      </w:pPr>
      <w:proofErr w:type="gramStart"/>
      <w:r>
        <w:t>Ph.D</w:t>
      </w:r>
      <w:proofErr w:type="gramEnd"/>
      <w:r>
        <w:t xml:space="preserve"> thesis</w:t>
      </w:r>
    </w:p>
    <w:p w14:paraId="71D37ECE" w14:textId="77777777" w:rsidR="00047CAA" w:rsidRDefault="003A337F">
      <w:pPr>
        <w:pStyle w:val="Titre3"/>
      </w:pPr>
      <w:r>
        <w:t>How to apply</w:t>
      </w:r>
    </w:p>
    <w:p w14:paraId="59B4AB1B" w14:textId="77777777" w:rsidR="00047CAA" w:rsidRDefault="003A337F">
      <w:pPr>
        <w:pStyle w:val="Corpsdetexte"/>
      </w:pPr>
      <w:r>
        <w:t>&gt; CV and cover letter</w:t>
      </w:r>
    </w:p>
    <w:p w14:paraId="5B4004DE" w14:textId="77777777" w:rsidR="00577B35" w:rsidRDefault="003A337F" w:rsidP="00577B35">
      <w:pPr>
        <w:pStyle w:val="Corpsdetexte"/>
      </w:pPr>
      <w:r w:rsidRPr="00577B35">
        <w:t xml:space="preserve">&gt; </w:t>
      </w:r>
      <w:r w:rsidR="00577B35">
        <w:t>Contacts (2 contacts obligatoires pour l’entretien) : Fabrice J. Fontaine (</w:t>
      </w:r>
      <w:hyperlink r:id="rId7" w:history="1">
        <w:r w:rsidR="00577B35" w:rsidRPr="00730290">
          <w:rPr>
            <w:rStyle w:val="Lienhypertexte"/>
          </w:rPr>
          <w:t>fontaine@ipgp.fr</w:t>
        </w:r>
      </w:hyperlink>
      <w:proofErr w:type="gramStart"/>
      <w:r w:rsidR="00577B35">
        <w:t>);</w:t>
      </w:r>
      <w:proofErr w:type="gramEnd"/>
      <w:r w:rsidR="00577B35">
        <w:t xml:space="preserve"> Aline Peltier (peltier@ipgp.fr)</w:t>
      </w:r>
    </w:p>
    <w:p w14:paraId="4207A539" w14:textId="77777777" w:rsidR="00047CAA" w:rsidRPr="00577B35" w:rsidRDefault="00047CAA">
      <w:pPr>
        <w:pStyle w:val="Corpsdetexte"/>
      </w:pPr>
    </w:p>
    <w:sectPr w:rsidR="00047CAA" w:rsidRPr="00577B35">
      <w:headerReference w:type="default" r:id="rId8"/>
      <w:footerReference w:type="default" r:id="rId9"/>
      <w:headerReference w:type="first" r:id="rId10"/>
      <w:footerReference w:type="first" r:id="rId11"/>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12DB" w14:textId="77777777" w:rsidR="006741AB" w:rsidRDefault="006741AB">
      <w:pPr>
        <w:spacing w:after="0"/>
      </w:pPr>
      <w:r>
        <w:separator/>
      </w:r>
    </w:p>
  </w:endnote>
  <w:endnote w:type="continuationSeparator" w:id="0">
    <w:p w14:paraId="28699553" w14:textId="77777777" w:rsidR="006741AB" w:rsidRDefault="00674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panose1 w:val="05010000000000000000"/>
    <w:charset w:val="00"/>
    <w:family w:val="auto"/>
    <w:pitch w:val="variable"/>
    <w:sig w:usb0="800000AF" w:usb1="1001ECEA" w:usb2="00000000" w:usb3="00000000" w:csb0="80000001" w:csb1="00000000"/>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Times New Roman"/>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0AEE" w14:textId="77777777" w:rsidR="00047CAA" w:rsidRDefault="00A64FA3">
    <w:pPr>
      <w:pStyle w:val="Corpsdetexte"/>
    </w:pPr>
    <w:r>
      <w:rPr>
        <w:noProof/>
      </w:rPr>
      <mc:AlternateContent>
        <mc:Choice Requires="wps">
          <w:drawing>
            <wp:anchor distT="0" distB="0" distL="0" distR="0" simplePos="0" relativeHeight="251669504" behindDoc="1" locked="0" layoutInCell="1" allowOverlap="1" wp14:anchorId="3C017C81" wp14:editId="20122354">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43F60E9"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6E75BDA8"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3E434C6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dczQEAAPkDAAAOAAAAZHJzL2Uyb0RvYy54bWysU9uO0zAQfUfiHyy/03QDhVXUdIVYLUJC&#10;sNplP8Bx7MaS4zFjt0n/nrGTpsA+LeLFmYznnLkdb2/G3rKjwmDA1fxqteZMOQmtcfuaP/24e3PN&#10;WYjCtcKCUzU/qcBvdq9fbQdfqRI6sK1CRiQuVIOveRejr4oiyE71IqzAK0eXGrAXkX5xX7QoBmLv&#10;bVGu1++LAbD1CFKFQN7b6ZLvMr/WSsbvWgcVma051Rbzifls0lnstqLao/CdkXMZ4h+q6IVxlHSh&#10;uhVRsAOaZ1S9kQgBdFxJ6AvQ2kiVe6BurtZ/dfPYCa9yLzSc4Jcxhf9HK78dH/090hgGH6pAZupi&#10;1NinL9XHxjys0zIsNUYmyVlel+/KsuRM0t1m82HzNk+zuKA9hvhZQc+SUXOkZeQZiePXECkjhZ5D&#10;UjIHd8bavBDr/nBQYPIUlxKzFU9WpTjrHpRmps2VJkeQuG8+WWTTokmJtPrzujMZAVKgpoQvxM6Q&#10;hFZZXy/EL6CcH1xc8L1xgEmQU59Td6nRODbjvKAG2tM9soEEW/Pw8yBQcWa/OFJEUvfZwLPRzEZK&#10;5uDjIYI2efSJdyKb85G+8kbmt5AE/Pt/jrq82N0vAAAA//8DAFBLAwQUAAYACAAAACEAtK1EKuIA&#10;AAANAQAADwAAAGRycy9kb3ducmV2LnhtbExPTU+DQBC9m/gfNmPirV2KhBTK0jRWU4/amlRvW3YE&#10;IjtL2G1Bf73jSS8veXkz76NYT7YTFxx860jBYh6BQKqcaalW8Hp4nC1B+KDJ6M4RKvhCD+vy+qrQ&#10;uXEjveBlH2rBJuRzraAJoc+l9FWDVvu565FY+3CD1YHpUEsz6JHNbSfjKEql1S1xQqN7vG+w+tyf&#10;rYLdst+8Pbnvse4e3nfH52O2PWRBqdubabti2KxABJzC3wf8buD+UHKxkzuT8aJjfseHCmZxnIFg&#10;PUnSBYiTgjTJQJaF/L+i/AEAAP//AwBQSwECLQAUAAYACAAAACEAtoM4kv4AAADhAQAAEwAAAAAA&#10;AAAAAAAAAAAAAAAAW0NvbnRlbnRfVHlwZXNdLnhtbFBLAQItABQABgAIAAAAIQA4/SH/1gAAAJQB&#10;AAALAAAAAAAAAAAAAAAAAC8BAABfcmVscy8ucmVsc1BLAQItABQABgAIAAAAIQD2sOdczQEAAPkD&#10;AAAOAAAAAAAAAAAAAAAAAC4CAABkcnMvZTJvRG9jLnhtbFBLAQItABQABgAIAAAAIQC0rUQq4gAA&#10;AA0BAAAPAAAAAAAAAAAAAAAAACcEAABkcnMvZG93bnJldi54bWxQSwUGAAAAAAQABADzAAAANgUA&#10;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72E20569" wp14:editId="63F67A50">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B9139A5" w14:textId="77777777" w:rsidR="00A64FA3" w:rsidRDefault="00C62EFD"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t xml:space="preserve">youtube : </w:t>
                          </w:r>
                          <w:hyperlink r:id="rId3">
                            <w:r w:rsidR="00A64FA3">
                              <w:rPr>
                                <w:rStyle w:val="LienInternet"/>
                              </w:rPr>
                              <w:t>Chaîne IPGP</w:t>
                            </w:r>
                          </w:hyperlink>
                        </w:p>
                        <w:p w14:paraId="1D5D55E5" w14:textId="77777777" w:rsidR="00A64FA3" w:rsidRDefault="00A64FA3" w:rsidP="00A64FA3">
                          <w:pPr>
                            <w:pStyle w:val="Pieddepage"/>
                          </w:pPr>
                        </w:p>
                      </w:txbxContent>
                    </wps:txbx>
                    <wps:bodyPr lIns="0" tIns="0" rIns="0" bIns="0">
                      <a:noAutofit/>
                    </wps:bodyPr>
                  </wps:wsp>
                </a:graphicData>
              </a:graphic>
            </wp:anchor>
          </w:drawing>
        </mc:Choice>
        <mc:Fallback xmlns:oel="http://schemas.microsoft.com/office/2019/extlst">
          <w:pict>
            <v:rect w14:anchorId="029CED89"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5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I8kz7fZ00J3ekBmP3tahbzWFwMvRjsZuYqHD88J&#10;tCmaX+FTIVqsMorpEeTN/fW/RF2f6v4nA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H68S3n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01BF41EF" wp14:editId="21510C66">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A28BCC5"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399B7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9B11" w14:textId="77777777"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065398A5" wp14:editId="5013B3F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6B86B8D"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4C02F2CA"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3E434C6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h+0QEAAAAEAAAOAAAAZHJzL2Uyb0RvYy54bWysU9tu2zAMfR+wfxD0vjh1l60I4hTDig4D&#10;hq1Y1w+QZSkWIIkapcTO349SHGeXpxZ7kWmK55CHpDa3o7PsoDAa8A2/Wiw5U15CZ/yu4U8/7t/c&#10;cBaT8J2w4FXDjyry2+3rV5shrFUNPdhOISMSH9dDaHifUlhXVZS9ciIuIChPlxrQiUS/uKs6FAOx&#10;O1vVy+W7agDsAoJUMZL37nTJt4VfayXTN62jSsw2nGpL5cRytvmsthux3qEIvZFTGeIFVThhPCWd&#10;qe5EEmyP5h8qZyRCBJ0WElwFWhupigZSc7X8S81jL4IqWqg5Mcxtiv+PVn49PIYHpDYMIa4jmVnF&#10;qNHlL9XHxtKs49wsNSYmyVnf1G/ruuZM0t1q9X51XbpZXdABY/qkwLFsNBxpGKVH4vAlJspIoeeQ&#10;nMzDvbG2DMT6PxwUmD3VpcRipaNVOc7670oz05VKsyNK3LUfLbLToGkTafTncRcyAuRATQmfiZ0g&#10;Ga3Kfj0TP4NKfvBpxjvjAfNCnnSe1GWhaWxHktfw63ybPS10xwdkA+1tw+PPvUDFmf3saTHykp8N&#10;PBvtZOScHj7sE2hTJnAhm9LSmpXBTE8i7/Hv/yXq8nC3vwAAAP//AwBQSwMEFAAGAAgAAAAhALSt&#10;RCriAAAADQEAAA8AAABkcnMvZG93bnJldi54bWxMT01Pg0AQvZv4HzZj4q1dioQUytI0VlOP2ppU&#10;b1t2BCI7S9htQX+940kvL3l5M++jWE+2ExccfOtIwWIegUCqnGmpVvB6eJwtQfigyejOESr4Qg/r&#10;8vqq0LlxI73gZR9qwSbkc62gCaHPpfRVg1b7ueuRWPtwg9WB6VBLM+iRzW0n4yhKpdUtcUKje7xv&#10;sPrcn62C3bLfvD2577HuHt53x+djtj1kQanbm2m7YtisQAScwt8H/G7g/lBysZM7k/GiY37Hhwpm&#10;cZyBYD1J0gWIk4I0yUCWhfy/ovwBAAD//wMAUEsBAi0AFAAGAAgAAAAhALaDOJL+AAAA4QEAABMA&#10;AAAAAAAAAAAAAAAAAAAAAFtDb250ZW50X1R5cGVzXS54bWxQSwECLQAUAAYACAAAACEAOP0h/9YA&#10;AACUAQAACwAAAAAAAAAAAAAAAAAvAQAAX3JlbHMvLnJlbHNQSwECLQAUAAYACAAAACEAr2WoftEB&#10;AAAABAAADgAAAAAAAAAAAAAAAAAuAgAAZHJzL2Uyb0RvYy54bWxQSwECLQAUAAYACAAAACEAtK1E&#10;KuIAAAANAQAADwAAAAAAAAAAAAAAAAArBAAAZHJzL2Rvd25yZXYueG1sUEsFBgAAAAAEAAQA8wAA&#10;ADoFAA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1EEB7275" wp14:editId="4992ABAD">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7C4135B" w14:textId="77777777" w:rsidR="00A64FA3" w:rsidRDefault="00C62EFD"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t xml:space="preserve">youtube : </w:t>
                          </w:r>
                          <w:hyperlink r:id="rId3">
                            <w:r w:rsidR="00A64FA3">
                              <w:rPr>
                                <w:rStyle w:val="LienInternet"/>
                              </w:rPr>
                              <w:t>Chaîne IPGP</w:t>
                            </w:r>
                          </w:hyperlink>
                        </w:p>
                        <w:p w14:paraId="482760D3" w14:textId="77777777" w:rsidR="00A64FA3" w:rsidRDefault="00A64FA3" w:rsidP="00A64FA3">
                          <w:pPr>
                            <w:pStyle w:val="Pieddepage"/>
                          </w:pPr>
                        </w:p>
                      </w:txbxContent>
                    </wps:txbx>
                    <wps:bodyPr lIns="0" tIns="0" rIns="0" bIns="0">
                      <a:noAutofit/>
                    </wps:bodyPr>
                  </wps:wsp>
                </a:graphicData>
              </a:graphic>
            </wp:anchor>
          </w:drawing>
        </mc:Choice>
        <mc:Fallback xmlns:oel="http://schemas.microsoft.com/office/2019/extlst">
          <w:pict>
            <v:rect w14:anchorId="029CED8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G8oyir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1AD0D607" wp14:editId="58AF9DA3">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6ED5D4F1"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w:pict>
            <v:rect w14:anchorId="2399B7D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xk2AEAAAoEAAAOAAAAZHJzL2Uyb0RvYy54bWysU9tu2zAMfR+wfxD0vjgJ1iAz4hTDim4D&#10;hq1Y1w+QZSkWIIsapcTO34+SHWeXpxZ7ESiKPOQhj3a3Q2fZSWEw4Cq+Wiw5U05CY9yh4k8/7t9s&#10;OQtRuEZYcKriZxX47f71q13vS7WGFmyjkBGIC2XvK97G6MuiCLJVnQgL8MrRowbsRKQrHooGRU/o&#10;nS3Wy+Wm6AEbjyBVCOS9Gx/5PuNrrWT8pnVQkdmKU28xn5jPOp3FfifKAwrfGjm1IV7QRSeMo6Iz&#10;1J2Igh3R/APVGYkQQMeFhK4ArY1UmQOxWS3/YvPYCq8yFxpO8POYwv+DlV9Pj/4BaQy9D2UgM7EY&#10;NHZMW+M/0U4zL+qUDXls53lsaohMknO13LxdbWnRkt7W23c3mzzXYsRJeB5D/KigY8moONJaMqo4&#10;fQmRalPoJSSFO7g31ubVWPeHgwKTp7g2m614tirFWfddaWaa3GlyBImH+oNFNq6cNEkiuCw+g1FC&#10;CtRU8Jm5U0rKVllpz8yfk3J9cHHO74wDTNIceY7sEtE41APRq/hNek2eGprzA7KeFFzx8PMoUHFm&#10;PzuSSJL7xcCLUU9Gqung/TGCNnkDV7CpLAkuL2b6HEnRv99z1PUL738BAAD//wMAUEsDBBQABgAI&#10;AAAAIQCRpN5N5gAAAA8BAAAPAAAAZHJzL2Rvd25yZXYueG1sTI9BT4NAEIXvJv6HzZh4axexUqEs&#10;TaPVxkPbWLh4m8IIRHaXsNsW/73jSS+TTOZ7b95Ll6PuxJkG11qj4G4agCBT2qo1tYIif5k8gnAe&#10;TYWdNaTgmxwss+urFJPKXsw7nQ++FmxiXIIKGu/7REpXNqTRTW1Phm+fdtDoeR1qWQ14YXPdyTAI&#10;IqmxNfyhwZ6eGiq/DietYKXrYr/+eNi+5Vjkr7viHte7jVK3N+PzgsdqAcLT6P8U8NuB80PGwY72&#10;ZConOgXzeB4yqmASxjMQTMTRjBsdGY1CkFkq//fIfgAAAP//AwBQSwECLQAUAAYACAAAACEAtoM4&#10;kv4AAADhAQAAEwAAAAAAAAAAAAAAAAAAAAAAW0NvbnRlbnRfVHlwZXNdLnhtbFBLAQItABQABgAI&#10;AAAAIQA4/SH/1gAAAJQBAAALAAAAAAAAAAAAAAAAAC8BAABfcmVscy8ucmVsc1BLAQItABQABgAI&#10;AAAAIQDIvwxk2AEAAAoEAAAOAAAAAAAAAAAAAAAAAC4CAABkcnMvZTJvRG9jLnhtbFBLAQItABQA&#10;BgAIAAAAIQCRpN5N5gAAAA8BAAAPAAAAAAAAAAAAAAAAADIEAABkcnMvZG93bnJldi54bWxQSwUG&#10;AAAAAAQABADzAAAARQU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0F2B" w14:textId="77777777" w:rsidR="006741AB" w:rsidRDefault="006741AB">
      <w:pPr>
        <w:spacing w:after="0"/>
      </w:pPr>
      <w:r>
        <w:separator/>
      </w:r>
    </w:p>
  </w:footnote>
  <w:footnote w:type="continuationSeparator" w:id="0">
    <w:p w14:paraId="02A7FBA0" w14:textId="77777777" w:rsidR="006741AB" w:rsidRDefault="00674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08BC" w14:textId="77777777"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1B4D9FCB" wp14:editId="0BF7E752">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58D19C4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Gk8iSviAAAAEAEAAA8AAABkcnMvZG93bnJldi54bWxMT01PwzAMvSPx&#10;HyIjcUFbujIK7ZpOiA/tBlsBcc1a01Q0TtVka/n3GHGAiyU/P7+PfD3ZThxx8K0jBYt5BAKpcnVL&#10;jYLXl8fZDQgfNNW6c4QKvtDDujg9yXVWu5F2eCxDI1iEfKYVmBD6TEpfGbTaz12PxLcPN1gdeB0a&#10;WQ96ZHHbyTiKEml1S+xgdI93BqvP8mAVPL+NfvO+RXq62ElvrruHRZlGSp2fTfcrHrcrEAGn8PcB&#10;Px04PxQcbO8OVHvRKYhjJjJ8mS6XIJiQJgk33P9CVyCLXP4vUnwDAAD//wMAUEsBAi0AFAAGAAgA&#10;AAAhALaDOJL+AAAA4QEAABMAAAAAAAAAAAAAAAAAAAAAAFtDb250ZW50X1R5cGVzXS54bWxQSwEC&#10;LQAUAAYACAAAACEAOP0h/9YAAACUAQAACwAAAAAAAAAAAAAAAAAvAQAAX3JlbHMvLnJlbHNQSwEC&#10;LQAUAAYACAAAACEAoHHKZaoBAAC7AwAADgAAAAAAAAAAAAAAAAAuAgAAZHJzL2Uyb0RvYy54bWxQ&#10;SwECLQAUAAYACAAAACEAaTyJK+IAAAAQAQAADwAAAAAAAAAAAAAAAAAE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4071ED96" wp14:editId="6DB4613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2ED0" w14:textId="77777777" w:rsidR="00047CAA" w:rsidRDefault="003A337F">
    <w:pPr>
      <w:pStyle w:val="En-tte"/>
      <w:jc w:val="left"/>
    </w:pPr>
    <w:r>
      <w:rPr>
        <w:noProof/>
      </w:rPr>
      <mc:AlternateContent>
        <mc:Choice Requires="wps">
          <w:drawing>
            <wp:anchor distT="0" distB="0" distL="0" distR="0" simplePos="0" relativeHeight="2" behindDoc="0" locked="0" layoutInCell="1" allowOverlap="1" wp14:anchorId="3D555CBB" wp14:editId="0ED33AD8">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79E2BF8A"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DsjDlXhAAAAEAEAAA8AAABkcnMvZG93bnJldi54bWxMT01PwzAMvSPx&#10;HyIjcUFbWkBj7ZpOiA9xG6wDcc0a01YkTtVka/n3GHGAi+3nj+f3ivXkrDjiEDpPCtJ5AgKp9qaj&#10;RsHr7nG2BBGiJqOtJ1TwhQHW5elJoXPjR9risYqNYBIKuVbQxtjnUoa6RafD3PdIPPvwg9OR4dBI&#10;M+iRyZ2Vl0mykE53xB9a3eNdi/VndXAKnt/G8PT+grS52MrQ3tiHtMoSpc7PpvsVh9sViIhT/LuA&#10;Hw+sH0oWtvcHMkFYxmwncrrKllzxQra4ZkP731YKsizkfyPlNwAAAP//AwBQSwECLQAUAAYACAAA&#10;ACEAtoM4kv4AAADhAQAAEwAAAAAAAAAAAAAAAAAAAAAAW0NvbnRlbnRfVHlwZXNdLnhtbFBLAQIt&#10;ABQABgAIAAAAIQA4/SH/1gAAAJQBAAALAAAAAAAAAAAAAAAAAC8BAABfcmVscy8ucmVsc1BLAQIt&#10;ABQABgAIAAAAIQCgccplqgEAALsDAAAOAAAAAAAAAAAAAAAAAC4CAABkcnMvZTJvRG9jLnhtbFBL&#10;AQItABQABgAIAAAAIQA7Iw5V4QAAABABAAAPAAAAAAAAAAAAAAAAAAQEAABkcnMvZG93bnJldi54&#10;bWxQSwUGAAAAAAQABADzAAAAEgUAAAAA&#10;" strokecolor="#403c41"/>
          </w:pict>
        </mc:Fallback>
      </mc:AlternateContent>
    </w:r>
    <w:r>
      <w:rPr>
        <w:noProof/>
      </w:rPr>
      <w:drawing>
        <wp:anchor distT="0" distB="0" distL="0" distR="0" simplePos="0" relativeHeight="5" behindDoc="0" locked="0" layoutInCell="1" allowOverlap="1" wp14:anchorId="588519D4" wp14:editId="053CBE0C">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0947BD"/>
    <w:rsid w:val="003A337F"/>
    <w:rsid w:val="00577B35"/>
    <w:rsid w:val="006741AB"/>
    <w:rsid w:val="007074CC"/>
    <w:rsid w:val="00A64FA3"/>
    <w:rsid w:val="00C61B13"/>
    <w:rsid w:val="00C62EFD"/>
    <w:rsid w:val="00DA3B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84D44"/>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character" w:customStyle="1" w:styleId="CorpsdetexteCar">
    <w:name w:val="Corps de texte Car"/>
    <w:basedOn w:val="Policepardfaut"/>
    <w:link w:val="Corpsdetexte"/>
    <w:rsid w:val="00577B35"/>
    <w:rPr>
      <w:rFonts w:ascii="Arial" w:hAnsi="Arial"/>
      <w:color w:val="403C41"/>
      <w:sz w:val="17"/>
      <w:szCs w:val="28"/>
    </w:rPr>
  </w:style>
  <w:style w:type="character" w:styleId="Lienhypertexte">
    <w:name w:val="Hyperlink"/>
    <w:basedOn w:val="Policepardfaut"/>
    <w:uiPriority w:val="99"/>
    <w:unhideWhenUsed/>
    <w:rsid w:val="00577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ntaine@ipg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3258</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Floriane Arnould</cp:lastModifiedBy>
  <cp:revision>3</cp:revision>
  <cp:lastPrinted>2020-02-11T17:54:00Z</cp:lastPrinted>
  <dcterms:created xsi:type="dcterms:W3CDTF">2025-04-30T15:01:00Z</dcterms:created>
  <dcterms:modified xsi:type="dcterms:W3CDTF">2025-04-30T15:03:00Z</dcterms:modified>
  <dc:language>fr-FR</dc:language>
</cp:coreProperties>
</file>