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_RefHeading___Toc672_252077797"/>
    <w:bookmarkEnd w:id="0"/>
    <w:p w14:paraId="0F2253DD" w14:textId="168C2F1B" w:rsidR="00803399" w:rsidRPr="003C6B2A" w:rsidRDefault="00803399" w:rsidP="00803399">
      <w:pPr>
        <w:pStyle w:val="titredudocument"/>
        <w:rPr>
          <w:szCs w:val="32"/>
        </w:rPr>
      </w:pPr>
      <w:r w:rsidRPr="003C6B2A">
        <w:rPr>
          <w:noProof/>
          <w:szCs w:val="32"/>
        </w:rPr>
        <mc:AlternateContent>
          <mc:Choice Requires="wps">
            <w:drawing>
              <wp:anchor distT="0" distB="0" distL="0" distR="0" simplePos="0" relativeHeight="251659264" behindDoc="0" locked="0" layoutInCell="1" allowOverlap="1" wp14:anchorId="7E9F12C3" wp14:editId="379FBFAC">
                <wp:simplePos x="0" y="0"/>
                <wp:positionH relativeFrom="column">
                  <wp:posOffset>-11430</wp:posOffset>
                </wp:positionH>
                <wp:positionV relativeFrom="paragraph">
                  <wp:posOffset>205105</wp:posOffset>
                </wp:positionV>
                <wp:extent cx="6120130" cy="635"/>
                <wp:effectExtent l="0" t="0" r="0" b="0"/>
                <wp:wrapNone/>
                <wp:docPr id="1" name="Forme3"/>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w:pict>
              <v:line w14:anchorId="40D8C589" id="Forme3"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9pt,16.15pt" to="48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" strokecolor="#403c41"/>
            </w:pict>
          </mc:Fallback>
        </mc:AlternateContent>
      </w:r>
      <w:r w:rsidR="003C6B2A" w:rsidRPr="003C6B2A">
        <w:rPr>
          <w:rFonts w:eastAsia="Times New Roman" w:cs="Arial"/>
          <w:color w:val="000000" w:themeColor="text1"/>
          <w:szCs w:val="32"/>
        </w:rPr>
        <w:t>Gestionnaire financier et comptable à</w:t>
      </w:r>
      <w:r w:rsidRPr="003C6B2A">
        <w:rPr>
          <w:rFonts w:eastAsia="Times New Roman" w:cs="Arial"/>
          <w:iCs/>
          <w:color w:val="000000" w:themeColor="text1"/>
          <w:szCs w:val="32"/>
        </w:rPr>
        <w:t xml:space="preserve"> l’institut de physique du globe de Paris</w:t>
      </w:r>
    </w:p>
    <w:p w14:paraId="32F80F2A" w14:textId="77777777" w:rsidR="00803399" w:rsidRDefault="00803399" w:rsidP="00803399">
      <w:r>
        <w:t xml:space="preserve">Offre d’emploi de l’institut de physique du globe de Paris </w:t>
      </w:r>
    </w:p>
    <w:p w14:paraId="716A9BD7" w14:textId="77777777" w:rsidR="00803399" w:rsidRDefault="00803399" w:rsidP="00803399">
      <w:pPr>
        <w:pStyle w:val="Titre3"/>
      </w:pPr>
      <w:bookmarkStart w:id="1" w:name="__RefHeading___Toc674_252077797"/>
      <w:bookmarkEnd w:id="1"/>
    </w:p>
    <w:tbl>
      <w:tblPr>
        <w:tblW w:w="9072" w:type="dxa"/>
        <w:tblInd w:w="28" w:type="dxa"/>
        <w:tblCellMar>
          <w:top w:w="28" w:type="dxa"/>
          <w:left w:w="28" w:type="dxa"/>
          <w:bottom w:w="28" w:type="dxa"/>
          <w:right w:w="28" w:type="dxa"/>
        </w:tblCellMar>
        <w:tblLook w:val="0000" w:firstRow="0" w:lastRow="0" w:firstColumn="0" w:lastColumn="0" w:noHBand="0" w:noVBand="0"/>
      </w:tblPr>
      <w:tblGrid>
        <w:gridCol w:w="3963"/>
        <w:gridCol w:w="5109"/>
      </w:tblGrid>
      <w:tr w:rsidR="00803399" w14:paraId="0198663B" w14:textId="77777777" w:rsidTr="00F741AB">
        <w:tc>
          <w:tcPr>
            <w:tcW w:w="3963" w:type="dxa"/>
            <w:tcBorders>
              <w:bottom w:val="single" w:sz="2" w:space="0" w:color="CCCCCC"/>
            </w:tcBorders>
            <w:shd w:val="clear" w:color="auto" w:fill="FFFFFF"/>
          </w:tcPr>
          <w:p w14:paraId="21E9824A" w14:textId="77777777" w:rsidR="00803399" w:rsidRDefault="00803399" w:rsidP="00F741AB">
            <w:pPr>
              <w:pStyle w:val="Corpsdetexte"/>
              <w:spacing w:before="57" w:after="57"/>
              <w:rPr>
                <w:b/>
                <w:bCs/>
              </w:rPr>
            </w:pPr>
            <w:r>
              <w:rPr>
                <w:b/>
                <w:bCs/>
              </w:rPr>
              <w:t>Corps - BAP</w:t>
            </w:r>
          </w:p>
        </w:tc>
        <w:tc>
          <w:tcPr>
            <w:tcW w:w="5109" w:type="dxa"/>
            <w:tcBorders>
              <w:bottom w:val="single" w:sz="2" w:space="0" w:color="CCCCCC"/>
            </w:tcBorders>
            <w:shd w:val="clear" w:color="auto" w:fill="FFFFFF"/>
          </w:tcPr>
          <w:p w14:paraId="16381C0A" w14:textId="7A8C00CD" w:rsidR="00803399" w:rsidRDefault="00803399" w:rsidP="00F741AB">
            <w:pPr>
              <w:pStyle w:val="Corpsdetexte"/>
              <w:spacing w:before="57" w:after="57"/>
            </w:pPr>
            <w:r>
              <w:t xml:space="preserve">*** </w:t>
            </w:r>
            <w:r w:rsidR="003C6B2A">
              <w:t xml:space="preserve">T </w:t>
            </w:r>
            <w:r>
              <w:t>BAP J</w:t>
            </w:r>
            <w:r w:rsidR="00F23FDF">
              <w:t xml:space="preserve"> ou AI selon diplômes et expériences</w:t>
            </w:r>
          </w:p>
        </w:tc>
      </w:tr>
      <w:tr w:rsidR="00803399" w14:paraId="55DAC5DF" w14:textId="77777777" w:rsidTr="00F741AB">
        <w:tc>
          <w:tcPr>
            <w:tcW w:w="3963" w:type="dxa"/>
            <w:tcBorders>
              <w:top w:val="single" w:sz="2" w:space="0" w:color="CCCCCC"/>
              <w:bottom w:val="single" w:sz="2" w:space="0" w:color="CCCCCC"/>
            </w:tcBorders>
            <w:shd w:val="clear" w:color="auto" w:fill="FFFFFF"/>
          </w:tcPr>
          <w:p w14:paraId="4E969A8F" w14:textId="77777777" w:rsidR="00803399" w:rsidRDefault="00803399" w:rsidP="00F741AB">
            <w:pPr>
              <w:pStyle w:val="Corpsdetexte"/>
              <w:spacing w:before="57" w:after="57"/>
              <w:rPr>
                <w:b/>
                <w:bCs/>
              </w:rPr>
            </w:pPr>
            <w:r>
              <w:rPr>
                <w:b/>
                <w:bCs/>
              </w:rPr>
              <w:t>Durée</w:t>
            </w:r>
          </w:p>
        </w:tc>
        <w:tc>
          <w:tcPr>
            <w:tcW w:w="5109" w:type="dxa"/>
            <w:tcBorders>
              <w:top w:val="single" w:sz="2" w:space="0" w:color="CCCCCC"/>
              <w:bottom w:val="single" w:sz="2" w:space="0" w:color="CCCCCC"/>
            </w:tcBorders>
            <w:shd w:val="clear" w:color="auto" w:fill="FFFFFF"/>
          </w:tcPr>
          <w:p w14:paraId="02B4317A" w14:textId="14ED849A" w:rsidR="00803399" w:rsidRDefault="00803399" w:rsidP="00F741AB">
            <w:pPr>
              <w:pStyle w:val="Corpsdetexte"/>
              <w:spacing w:before="57" w:after="57"/>
            </w:pPr>
            <w:r>
              <w:t>*** 1an renouvelable</w:t>
            </w:r>
            <w:r w:rsidR="00796ED7">
              <w:t xml:space="preserve"> (poste pérenne) </w:t>
            </w:r>
          </w:p>
        </w:tc>
      </w:tr>
      <w:tr w:rsidR="00803399" w14:paraId="0348C7FA" w14:textId="77777777" w:rsidTr="00F741AB">
        <w:tc>
          <w:tcPr>
            <w:tcW w:w="3963" w:type="dxa"/>
            <w:tcBorders>
              <w:top w:val="single" w:sz="2" w:space="0" w:color="CCCCCC"/>
              <w:bottom w:val="single" w:sz="2" w:space="0" w:color="CCCCCC"/>
            </w:tcBorders>
            <w:shd w:val="clear" w:color="auto" w:fill="FFFFFF"/>
          </w:tcPr>
          <w:p w14:paraId="44E5F0D4" w14:textId="77777777" w:rsidR="00803399" w:rsidRDefault="00803399" w:rsidP="00F741AB">
            <w:pPr>
              <w:pStyle w:val="Corpsdetexte"/>
              <w:spacing w:before="57" w:after="57"/>
              <w:rPr>
                <w:b/>
                <w:bCs/>
              </w:rPr>
            </w:pPr>
            <w:r>
              <w:rPr>
                <w:b/>
                <w:bCs/>
              </w:rPr>
              <w:t>Affectation</w:t>
            </w:r>
          </w:p>
        </w:tc>
        <w:tc>
          <w:tcPr>
            <w:tcW w:w="5109" w:type="dxa"/>
            <w:tcBorders>
              <w:top w:val="single" w:sz="2" w:space="0" w:color="CCCCCC"/>
              <w:bottom w:val="single" w:sz="2" w:space="0" w:color="CCCCCC"/>
            </w:tcBorders>
            <w:shd w:val="clear" w:color="auto" w:fill="FFFFFF"/>
          </w:tcPr>
          <w:p w14:paraId="4454C650" w14:textId="77777777" w:rsidR="00803399" w:rsidRDefault="00803399" w:rsidP="00F741AB">
            <w:pPr>
              <w:pStyle w:val="Corpsdetexte"/>
              <w:spacing w:before="57" w:after="57"/>
            </w:pPr>
            <w:r>
              <w:t>*** direction générale des services</w:t>
            </w:r>
          </w:p>
        </w:tc>
      </w:tr>
      <w:tr w:rsidR="00803399" w14:paraId="660B7B6D" w14:textId="77777777" w:rsidTr="00F741AB">
        <w:tc>
          <w:tcPr>
            <w:tcW w:w="3963" w:type="dxa"/>
            <w:tcBorders>
              <w:top w:val="single" w:sz="2" w:space="0" w:color="CCCCCC"/>
              <w:bottom w:val="single" w:sz="2" w:space="0" w:color="CCCCCC"/>
            </w:tcBorders>
            <w:shd w:val="clear" w:color="auto" w:fill="FFFFFF"/>
          </w:tcPr>
          <w:p w14:paraId="1A2C7E4A" w14:textId="77777777" w:rsidR="00803399" w:rsidRDefault="00803399" w:rsidP="00F741AB">
            <w:pPr>
              <w:pStyle w:val="Corpsdetexte"/>
              <w:spacing w:before="57" w:after="57"/>
              <w:rPr>
                <w:b/>
                <w:bCs/>
              </w:rPr>
            </w:pPr>
            <w:r>
              <w:rPr>
                <w:b/>
                <w:bCs/>
              </w:rPr>
              <w:t>Rémunération</w:t>
            </w:r>
          </w:p>
        </w:tc>
        <w:tc>
          <w:tcPr>
            <w:tcW w:w="5109" w:type="dxa"/>
            <w:tcBorders>
              <w:top w:val="single" w:sz="2" w:space="0" w:color="CCCCCC"/>
              <w:bottom w:val="single" w:sz="2" w:space="0" w:color="CCCCCC"/>
            </w:tcBorders>
            <w:shd w:val="clear" w:color="auto" w:fill="FFFFFF"/>
          </w:tcPr>
          <w:p w14:paraId="37F5A6C4" w14:textId="77777777" w:rsidR="00803399" w:rsidRDefault="00803399" w:rsidP="00F741AB">
            <w:pPr>
              <w:pStyle w:val="Corpsdetexte"/>
              <w:spacing w:before="57" w:after="57"/>
            </w:pPr>
            <w:r>
              <w:t>*** Rémunération fixée selon l’expérience du candidat</w:t>
            </w:r>
          </w:p>
        </w:tc>
      </w:tr>
      <w:tr w:rsidR="00803399" w14:paraId="28C3E763" w14:textId="77777777" w:rsidTr="00F741AB">
        <w:tc>
          <w:tcPr>
            <w:tcW w:w="3963" w:type="dxa"/>
            <w:tcBorders>
              <w:top w:val="single" w:sz="2" w:space="0" w:color="CCCCCC"/>
              <w:bottom w:val="single" w:sz="2" w:space="0" w:color="CCCCCC"/>
            </w:tcBorders>
            <w:shd w:val="clear" w:color="auto" w:fill="FFFFFF"/>
          </w:tcPr>
          <w:p w14:paraId="618AF6B6" w14:textId="77777777" w:rsidR="00803399" w:rsidRDefault="00803399" w:rsidP="00F741AB">
            <w:pPr>
              <w:pStyle w:val="Corpsdetexte"/>
              <w:spacing w:before="57" w:after="57"/>
              <w:rPr>
                <w:b/>
                <w:bCs/>
              </w:rPr>
            </w:pPr>
            <w:r>
              <w:rPr>
                <w:b/>
                <w:bCs/>
              </w:rPr>
              <w:t>Date de la publication</w:t>
            </w:r>
          </w:p>
        </w:tc>
        <w:tc>
          <w:tcPr>
            <w:tcW w:w="5109" w:type="dxa"/>
            <w:tcBorders>
              <w:top w:val="single" w:sz="2" w:space="0" w:color="CCCCCC"/>
              <w:bottom w:val="single" w:sz="2" w:space="0" w:color="CCCCCC"/>
            </w:tcBorders>
            <w:shd w:val="clear" w:color="auto" w:fill="FFFFFF"/>
          </w:tcPr>
          <w:p w14:paraId="2B279676" w14:textId="7704BA25" w:rsidR="00803399" w:rsidRDefault="00803399" w:rsidP="00F741AB">
            <w:pPr>
              <w:pStyle w:val="Corpsdetexte"/>
              <w:spacing w:before="57" w:after="57"/>
            </w:pPr>
            <w:r>
              <w:t xml:space="preserve">*** </w:t>
            </w:r>
          </w:p>
        </w:tc>
      </w:tr>
      <w:tr w:rsidR="00803399" w14:paraId="67D2D074" w14:textId="77777777" w:rsidTr="00F741AB">
        <w:tc>
          <w:tcPr>
            <w:tcW w:w="3963" w:type="dxa"/>
            <w:tcBorders>
              <w:top w:val="single" w:sz="2" w:space="0" w:color="CCCCCC"/>
              <w:bottom w:val="single" w:sz="2" w:space="0" w:color="CCCCCC"/>
            </w:tcBorders>
            <w:shd w:val="clear" w:color="auto" w:fill="FFFFFF"/>
          </w:tcPr>
          <w:p w14:paraId="7E90957B" w14:textId="77777777" w:rsidR="00803399" w:rsidRDefault="00803399" w:rsidP="00F741AB">
            <w:pPr>
              <w:pStyle w:val="Corpsdetexte"/>
              <w:spacing w:before="57" w:after="57"/>
              <w:rPr>
                <w:b/>
                <w:bCs/>
              </w:rPr>
            </w:pPr>
            <w:r>
              <w:rPr>
                <w:b/>
                <w:bCs/>
              </w:rPr>
              <w:t>Date d’embauche prévue</w:t>
            </w:r>
          </w:p>
        </w:tc>
        <w:tc>
          <w:tcPr>
            <w:tcW w:w="5109" w:type="dxa"/>
            <w:tcBorders>
              <w:top w:val="single" w:sz="2" w:space="0" w:color="CCCCCC"/>
              <w:bottom w:val="single" w:sz="2" w:space="0" w:color="CCCCCC"/>
            </w:tcBorders>
            <w:shd w:val="clear" w:color="auto" w:fill="FFFFFF"/>
          </w:tcPr>
          <w:p w14:paraId="0BC38BB2" w14:textId="0A42AA19" w:rsidR="00803399" w:rsidRDefault="00803399" w:rsidP="00F741AB">
            <w:pPr>
              <w:pStyle w:val="Corpsdetexte"/>
              <w:spacing w:before="57" w:after="57"/>
            </w:pPr>
            <w:r>
              <w:t>*** dès que possible</w:t>
            </w:r>
          </w:p>
        </w:tc>
      </w:tr>
      <w:tr w:rsidR="00803399" w14:paraId="2FDE4F90" w14:textId="77777777" w:rsidTr="00F741AB">
        <w:tc>
          <w:tcPr>
            <w:tcW w:w="3963" w:type="dxa"/>
            <w:tcBorders>
              <w:top w:val="single" w:sz="2" w:space="0" w:color="CCCCCC"/>
              <w:bottom w:val="single" w:sz="2" w:space="0" w:color="CCCCCC"/>
            </w:tcBorders>
            <w:shd w:val="clear" w:color="auto" w:fill="FFFFFF"/>
          </w:tcPr>
          <w:p w14:paraId="1D93D31A" w14:textId="77777777" w:rsidR="00803399" w:rsidRDefault="00803399" w:rsidP="00F741AB">
            <w:pPr>
              <w:pStyle w:val="Corpsdetexte"/>
              <w:spacing w:before="57" w:after="57"/>
              <w:rPr>
                <w:b/>
                <w:bCs/>
              </w:rPr>
            </w:pPr>
            <w:r>
              <w:rPr>
                <w:b/>
                <w:bCs/>
              </w:rPr>
              <w:t>Lieu</w:t>
            </w:r>
          </w:p>
        </w:tc>
        <w:tc>
          <w:tcPr>
            <w:tcW w:w="5109" w:type="dxa"/>
            <w:tcBorders>
              <w:top w:val="single" w:sz="2" w:space="0" w:color="CCCCCC"/>
              <w:bottom w:val="single" w:sz="2" w:space="0" w:color="CCCCCC"/>
            </w:tcBorders>
            <w:shd w:val="clear" w:color="auto" w:fill="FFFFFF"/>
          </w:tcPr>
          <w:p w14:paraId="4B164192" w14:textId="77777777" w:rsidR="00803399" w:rsidRDefault="00803399" w:rsidP="00F741AB">
            <w:pPr>
              <w:pStyle w:val="Corpsdetexte"/>
              <w:spacing w:before="57" w:after="57"/>
            </w:pPr>
            <w:r>
              <w:t>*** 1 rue Jussieu, 75005 Paris</w:t>
            </w:r>
          </w:p>
        </w:tc>
      </w:tr>
    </w:tbl>
    <w:p w14:paraId="4F024798" w14:textId="77777777" w:rsidR="00D100C6" w:rsidRDefault="00D100C6">
      <w:pPr>
        <w:pStyle w:val="Titre3"/>
        <w:rPr>
          <w:rFonts w:ascii="Garnett" w:hAnsi="Garnett"/>
          <w:b/>
          <w:color w:val="E0523B"/>
        </w:rPr>
      </w:pPr>
    </w:p>
    <w:p w14:paraId="258163AB" w14:textId="77777777" w:rsidR="00D100C6" w:rsidRDefault="00C83A4C">
      <w:pPr>
        <w:pStyle w:val="Titre3"/>
      </w:pPr>
      <w:bookmarkStart w:id="2" w:name="__RefHeading___Toc896_2765008246"/>
      <w:bookmarkEnd w:id="2"/>
      <w:r>
        <w:t>L’institut de physique du globe de Paris</w:t>
      </w:r>
    </w:p>
    <w:p w14:paraId="0F2F0080" w14:textId="77777777" w:rsidR="0098102E" w:rsidRPr="0098102E" w:rsidRDefault="0098102E" w:rsidP="0098102E">
      <w:pPr>
        <w:suppressAutoHyphens w:val="0"/>
        <w:spacing w:before="100" w:beforeAutospacing="1" w:after="100" w:afterAutospacing="1"/>
        <w:jc w:val="both"/>
        <w:rPr>
          <w:rFonts w:ascii="Helvetica" w:eastAsia="Times New Roman" w:hAnsi="Helvetica" w:cs="Times New Roman"/>
          <w:color w:val="000000"/>
          <w:kern w:val="0"/>
          <w:sz w:val="17"/>
          <w:szCs w:val="17"/>
          <w:lang w:eastAsia="fr-FR" w:bidi="ar-SA"/>
        </w:rPr>
      </w:pPr>
      <w:bookmarkStart w:id="3" w:name="__RefHeading___Toc898_2765008246"/>
      <w:bookmarkEnd w:id="3"/>
      <w:r w:rsidRPr="0098102E">
        <w:rPr>
          <w:rFonts w:eastAsia="Times New Roman" w:cs="Arial" w:hint="cs"/>
          <w:color w:val="000000"/>
          <w:kern w:val="0"/>
          <w:sz w:val="17"/>
          <w:szCs w:val="17"/>
          <w:lang w:eastAsia="fr-FR" w:bidi="ar-SA"/>
        </w:rPr>
        <w:t>L'Institut de Physique du Globe de Paris (IPGP), établissement composante d’Université Paris Cité depuis 2019, est le seul Grand Établissement d'Enseignement Supérieur et de Recherche dans le domaine des sciences de la Terre, de l'environnement et des planètes en France.</w:t>
      </w:r>
    </w:p>
    <w:p w14:paraId="1932ED4B" w14:textId="77777777" w:rsidR="0098102E" w:rsidRPr="0098102E" w:rsidRDefault="0098102E" w:rsidP="0098102E">
      <w:pPr>
        <w:suppressAutoHyphens w:val="0"/>
        <w:spacing w:before="100" w:beforeAutospacing="1" w:after="100" w:afterAutospacing="1"/>
        <w:jc w:val="both"/>
        <w:rPr>
          <w:rFonts w:ascii="Helvetica" w:eastAsia="Times New Roman" w:hAnsi="Helvetica" w:cs="Times New Roman"/>
          <w:color w:val="000000"/>
          <w:kern w:val="0"/>
          <w:sz w:val="17"/>
          <w:szCs w:val="17"/>
          <w:lang w:eastAsia="fr-FR" w:bidi="ar-SA"/>
        </w:rPr>
      </w:pPr>
      <w:r w:rsidRPr="0098102E">
        <w:rPr>
          <w:rFonts w:eastAsia="Times New Roman" w:cs="Arial" w:hint="cs"/>
          <w:color w:val="000000"/>
          <w:kern w:val="0"/>
          <w:sz w:val="17"/>
          <w:szCs w:val="17"/>
          <w:lang w:eastAsia="fr-FR" w:bidi="ar-SA"/>
        </w:rPr>
        <w:t>L'IPGP est une des très rares institutions au plan mondial qui couvre toutes les disciplines des sciences de la Terre solide au sens large, y compris la géobiologie, et qui conduit des études à toutes les échelles de temps et d'espace. Son statut, sa taille et son organisation confèrent à l'IPGP les moyens d'être à la pointe des connaissances et des développements instrumentaux pour l'observation des phénomènes naturels, de collecter les données indispensables à la prévention des risques naturels telluriques et d'assurer ainsi au meilleur niveau international ses trois missions de recherche, d’observation et d'enseignement. L'IPGP opère des observatoires volcanologiques, sismologiques, magnétiques, et des processus d'érosion, à l'échelle de toute la planète. L'IPGP a en particulier la responsabilité de l'observation permanente des quatre volcans actifs de France (la Soufrière à la Guadeloupe, la Montagne Pelée à la Martinique, le Piton de la Fournaise à la Réunion et le nouveau volcan sous-marin découvert au large de Mayotte).</w:t>
      </w:r>
    </w:p>
    <w:p w14:paraId="40FF29CC" w14:textId="77777777" w:rsidR="00D100C6" w:rsidRDefault="00C83A4C">
      <w:pPr>
        <w:pStyle w:val="Titre3"/>
      </w:pPr>
      <w:r>
        <w:t>L’équipe et/ou le service</w:t>
      </w:r>
    </w:p>
    <w:p w14:paraId="0A3E935F" w14:textId="77777777" w:rsidR="00654A74" w:rsidRPr="00654A74" w:rsidRDefault="00654A74" w:rsidP="00654A74">
      <w:pPr>
        <w:jc w:val="both"/>
        <w:rPr>
          <w:rFonts w:cs="Arial"/>
          <w:color w:val="000000" w:themeColor="text1"/>
          <w:sz w:val="17"/>
          <w:szCs w:val="17"/>
        </w:rPr>
      </w:pPr>
      <w:r w:rsidRPr="00654A74">
        <w:rPr>
          <w:rFonts w:cs="Arial"/>
          <w:color w:val="000000" w:themeColor="text1"/>
          <w:sz w:val="17"/>
          <w:szCs w:val="17"/>
        </w:rPr>
        <w:t>Sous la responsabilité du directeur général des services, le/la gestionnaire financier(e) et comptable aura pour mission la réalisation des actes de gestion administrative dans le respect des techniques, des règles et des procédures applicables au domaine de la gestion financière et/ou comptable.</w:t>
      </w:r>
    </w:p>
    <w:p w14:paraId="1DA86873" w14:textId="4C367FF2" w:rsidR="00654A74" w:rsidRPr="00654A74" w:rsidRDefault="00654A74" w:rsidP="00654A74">
      <w:pPr>
        <w:jc w:val="both"/>
        <w:rPr>
          <w:rFonts w:cs="Arial"/>
          <w:color w:val="000000" w:themeColor="text1"/>
          <w:sz w:val="17"/>
          <w:szCs w:val="17"/>
        </w:rPr>
      </w:pPr>
      <w:r w:rsidRPr="00654A74">
        <w:rPr>
          <w:rFonts w:cs="Arial"/>
          <w:color w:val="000000" w:themeColor="text1"/>
          <w:sz w:val="17"/>
          <w:szCs w:val="17"/>
        </w:rPr>
        <w:t xml:space="preserve">Il/Elle exercera son activité au bénéfice de </w:t>
      </w:r>
      <w:r w:rsidR="003C6B2A">
        <w:rPr>
          <w:rFonts w:cs="Arial"/>
          <w:color w:val="000000" w:themeColor="text1"/>
          <w:sz w:val="17"/>
          <w:szCs w:val="17"/>
        </w:rPr>
        <w:t>plusieurs équipes de recherche</w:t>
      </w:r>
      <w:r w:rsidRPr="00654A74">
        <w:rPr>
          <w:rFonts w:cs="Arial"/>
          <w:color w:val="000000" w:themeColor="text1"/>
          <w:sz w:val="17"/>
          <w:szCs w:val="17"/>
        </w:rPr>
        <w:t xml:space="preserve"> de l’IPGP</w:t>
      </w:r>
      <w:r w:rsidR="00796ED7">
        <w:rPr>
          <w:rFonts w:cs="Arial"/>
          <w:color w:val="000000" w:themeColor="text1"/>
          <w:sz w:val="17"/>
          <w:szCs w:val="17"/>
        </w:rPr>
        <w:t xml:space="preserve"> et assurera la gestion de plusieurs contrats européens ERC.</w:t>
      </w:r>
    </w:p>
    <w:p w14:paraId="574F894C" w14:textId="4B456947" w:rsidR="009D2D2A" w:rsidRPr="003C6B2A" w:rsidRDefault="009D2D2A" w:rsidP="009D2D2A">
      <w:pPr>
        <w:pStyle w:val="Titre3"/>
        <w:rPr>
          <w:szCs w:val="21"/>
        </w:rPr>
      </w:pPr>
      <w:r w:rsidRPr="003C6B2A">
        <w:rPr>
          <w:szCs w:val="21"/>
        </w:rPr>
        <w:t>Missions</w:t>
      </w:r>
      <w:r w:rsidR="00FC1CAF" w:rsidRPr="003C6B2A">
        <w:rPr>
          <w:szCs w:val="21"/>
        </w:rPr>
        <w:t>, Activités</w:t>
      </w:r>
    </w:p>
    <w:p w14:paraId="521B9C12" w14:textId="77777777" w:rsidR="003C6B2A" w:rsidRPr="003C6B2A" w:rsidRDefault="003C6B2A" w:rsidP="003C6B2A">
      <w:pPr>
        <w:numPr>
          <w:ilvl w:val="0"/>
          <w:numId w:val="8"/>
        </w:numPr>
        <w:suppressAutoHyphens w:val="0"/>
        <w:spacing w:after="0"/>
        <w:contextualSpacing/>
        <w:jc w:val="both"/>
        <w:rPr>
          <w:rFonts w:cs="Arial"/>
          <w:i/>
          <w:color w:val="000000" w:themeColor="text1"/>
          <w:sz w:val="17"/>
          <w:szCs w:val="17"/>
        </w:rPr>
      </w:pPr>
      <w:r w:rsidRPr="003C6B2A">
        <w:rPr>
          <w:rFonts w:cs="Arial"/>
          <w:color w:val="000000" w:themeColor="text1"/>
          <w:sz w:val="17"/>
          <w:szCs w:val="17"/>
        </w:rPr>
        <w:t xml:space="preserve">Procéder aux opérations d’engagement et de suivi de commandes sur les logiciels SIFAC et </w:t>
      </w:r>
      <w:proofErr w:type="spellStart"/>
      <w:r w:rsidRPr="003C6B2A">
        <w:rPr>
          <w:rFonts w:cs="Arial"/>
          <w:color w:val="000000" w:themeColor="text1"/>
          <w:sz w:val="17"/>
          <w:szCs w:val="17"/>
        </w:rPr>
        <w:t>Geslab</w:t>
      </w:r>
      <w:proofErr w:type="spellEnd"/>
    </w:p>
    <w:p w14:paraId="083F51DC" w14:textId="77777777" w:rsidR="003C6B2A" w:rsidRPr="003C6B2A" w:rsidRDefault="003C6B2A" w:rsidP="003C6B2A">
      <w:pPr>
        <w:numPr>
          <w:ilvl w:val="0"/>
          <w:numId w:val="8"/>
        </w:numPr>
        <w:suppressAutoHyphens w:val="0"/>
        <w:spacing w:after="0"/>
        <w:contextualSpacing/>
        <w:jc w:val="both"/>
        <w:rPr>
          <w:rFonts w:cs="Arial"/>
          <w:i/>
          <w:color w:val="000000" w:themeColor="text1"/>
          <w:sz w:val="17"/>
          <w:szCs w:val="17"/>
        </w:rPr>
      </w:pPr>
      <w:r w:rsidRPr="003C6B2A">
        <w:rPr>
          <w:rFonts w:cs="Arial"/>
          <w:color w:val="000000" w:themeColor="text1"/>
          <w:sz w:val="17"/>
          <w:szCs w:val="17"/>
        </w:rPr>
        <w:t xml:space="preserve">Gestion et suivi des missions sur les logiciels SIFAC et </w:t>
      </w:r>
      <w:proofErr w:type="spellStart"/>
      <w:r w:rsidRPr="003C6B2A">
        <w:rPr>
          <w:rFonts w:cs="Arial"/>
          <w:color w:val="000000" w:themeColor="text1"/>
          <w:sz w:val="17"/>
          <w:szCs w:val="17"/>
        </w:rPr>
        <w:t>Geslab</w:t>
      </w:r>
      <w:proofErr w:type="spellEnd"/>
    </w:p>
    <w:p w14:paraId="003406F2" w14:textId="77777777" w:rsidR="003C6B2A" w:rsidRPr="003C6B2A" w:rsidRDefault="003C6B2A" w:rsidP="003C6B2A">
      <w:pPr>
        <w:numPr>
          <w:ilvl w:val="0"/>
          <w:numId w:val="8"/>
        </w:numPr>
        <w:suppressAutoHyphens w:val="0"/>
        <w:spacing w:after="0"/>
        <w:contextualSpacing/>
        <w:jc w:val="both"/>
        <w:rPr>
          <w:rFonts w:cs="Arial"/>
          <w:i/>
          <w:color w:val="000000" w:themeColor="text1"/>
          <w:sz w:val="17"/>
          <w:szCs w:val="17"/>
        </w:rPr>
      </w:pPr>
      <w:r w:rsidRPr="003C6B2A">
        <w:rPr>
          <w:rFonts w:cs="Arial"/>
          <w:color w:val="000000" w:themeColor="text1"/>
          <w:sz w:val="17"/>
          <w:szCs w:val="17"/>
        </w:rPr>
        <w:t>Suivre l’ensemble des lignes de crédits des différents membres de l’équipe</w:t>
      </w:r>
    </w:p>
    <w:p w14:paraId="66FB10DB" w14:textId="77777777" w:rsidR="003C6B2A" w:rsidRPr="003C6B2A" w:rsidRDefault="003C6B2A" w:rsidP="003C6B2A">
      <w:pPr>
        <w:numPr>
          <w:ilvl w:val="0"/>
          <w:numId w:val="8"/>
        </w:numPr>
        <w:suppressAutoHyphens w:val="0"/>
        <w:spacing w:after="0"/>
        <w:contextualSpacing/>
        <w:jc w:val="both"/>
        <w:rPr>
          <w:rFonts w:cs="Arial"/>
          <w:i/>
          <w:color w:val="000000" w:themeColor="text1"/>
          <w:sz w:val="17"/>
          <w:szCs w:val="17"/>
        </w:rPr>
      </w:pPr>
      <w:r w:rsidRPr="003C6B2A">
        <w:rPr>
          <w:rFonts w:cs="Arial"/>
          <w:color w:val="000000" w:themeColor="text1"/>
          <w:sz w:val="17"/>
          <w:szCs w:val="17"/>
        </w:rPr>
        <w:lastRenderedPageBreak/>
        <w:t>Conseiller les membres l’équipe de recherche sur la gestion des dépenses.</w:t>
      </w:r>
    </w:p>
    <w:p w14:paraId="48C2A270" w14:textId="77777777" w:rsidR="003C6B2A" w:rsidRPr="003C6B2A" w:rsidRDefault="003C6B2A" w:rsidP="003C6B2A">
      <w:pPr>
        <w:numPr>
          <w:ilvl w:val="0"/>
          <w:numId w:val="8"/>
        </w:numPr>
        <w:suppressAutoHyphens w:val="0"/>
        <w:spacing w:after="0"/>
        <w:contextualSpacing/>
        <w:jc w:val="both"/>
        <w:rPr>
          <w:rFonts w:cs="Arial"/>
          <w:i/>
          <w:color w:val="000000" w:themeColor="text1"/>
          <w:sz w:val="17"/>
          <w:szCs w:val="17"/>
        </w:rPr>
      </w:pPr>
      <w:r w:rsidRPr="003C6B2A">
        <w:rPr>
          <w:rFonts w:cs="Arial"/>
          <w:color w:val="000000" w:themeColor="text1"/>
          <w:sz w:val="17"/>
          <w:szCs w:val="17"/>
        </w:rPr>
        <w:t>A</w:t>
      </w:r>
      <w:r w:rsidRPr="003C6B2A">
        <w:rPr>
          <w:rFonts w:eastAsia="Times New Roman" w:cs="Arial"/>
          <w:color w:val="000000" w:themeColor="text1"/>
          <w:sz w:val="17"/>
          <w:szCs w:val="17"/>
        </w:rPr>
        <w:t>ssurer la réalisation des activités administratives et financières de l’équipe</w:t>
      </w:r>
    </w:p>
    <w:p w14:paraId="0A31262B" w14:textId="77777777" w:rsidR="003C6B2A" w:rsidRPr="003C6B2A" w:rsidRDefault="003C6B2A" w:rsidP="003C6B2A">
      <w:pPr>
        <w:numPr>
          <w:ilvl w:val="0"/>
          <w:numId w:val="8"/>
        </w:numPr>
        <w:suppressAutoHyphens w:val="0"/>
        <w:spacing w:after="0"/>
        <w:contextualSpacing/>
        <w:jc w:val="both"/>
        <w:rPr>
          <w:rFonts w:cs="Arial"/>
          <w:i/>
          <w:color w:val="000000" w:themeColor="text1"/>
          <w:sz w:val="17"/>
          <w:szCs w:val="17"/>
        </w:rPr>
      </w:pPr>
      <w:r w:rsidRPr="003C6B2A">
        <w:rPr>
          <w:rFonts w:cs="Arial"/>
          <w:color w:val="000000" w:themeColor="text1"/>
          <w:sz w:val="17"/>
          <w:szCs w:val="17"/>
        </w:rPr>
        <w:t>Diffuser et archiver les informations</w:t>
      </w:r>
    </w:p>
    <w:p w14:paraId="1A91F965" w14:textId="77777777" w:rsidR="003C6B2A" w:rsidRPr="003C6B2A" w:rsidRDefault="003C6B2A" w:rsidP="003C6B2A">
      <w:pPr>
        <w:contextualSpacing/>
        <w:jc w:val="both"/>
        <w:rPr>
          <w:rFonts w:cs="Arial"/>
          <w:i/>
          <w:color w:val="000000" w:themeColor="text1"/>
          <w:sz w:val="17"/>
          <w:szCs w:val="17"/>
        </w:rPr>
      </w:pPr>
    </w:p>
    <w:p w14:paraId="6D194CE3" w14:textId="77777777" w:rsidR="003C6B2A" w:rsidRPr="003C6B2A" w:rsidRDefault="003C6B2A" w:rsidP="003C6B2A">
      <w:pPr>
        <w:jc w:val="both"/>
        <w:rPr>
          <w:rFonts w:cs="Arial"/>
          <w:b/>
          <w:bCs/>
          <w:color w:val="FF0000"/>
          <w:sz w:val="21"/>
          <w:szCs w:val="21"/>
        </w:rPr>
      </w:pPr>
      <w:r w:rsidRPr="003C6B2A">
        <w:rPr>
          <w:rFonts w:cs="Arial"/>
          <w:bCs/>
          <w:color w:val="FF0000"/>
          <w:sz w:val="21"/>
          <w:szCs w:val="21"/>
          <w:u w:val="single"/>
        </w:rPr>
        <w:t>Activités associées</w:t>
      </w:r>
      <w:r w:rsidRPr="003C6B2A">
        <w:rPr>
          <w:rFonts w:cs="Arial"/>
          <w:b/>
          <w:bCs/>
          <w:color w:val="FF0000"/>
          <w:sz w:val="21"/>
          <w:szCs w:val="21"/>
        </w:rPr>
        <w:t> :</w:t>
      </w:r>
    </w:p>
    <w:p w14:paraId="7EA79F51" w14:textId="77777777" w:rsidR="003C6B2A" w:rsidRPr="003C6B2A" w:rsidRDefault="003C6B2A" w:rsidP="003C6B2A">
      <w:pPr>
        <w:numPr>
          <w:ilvl w:val="0"/>
          <w:numId w:val="9"/>
        </w:numPr>
        <w:suppressAutoHyphens w:val="0"/>
        <w:spacing w:after="0"/>
        <w:contextualSpacing/>
        <w:jc w:val="both"/>
        <w:rPr>
          <w:rFonts w:cs="Arial"/>
          <w:color w:val="000000" w:themeColor="text1"/>
          <w:sz w:val="17"/>
          <w:szCs w:val="17"/>
        </w:rPr>
      </w:pPr>
      <w:r w:rsidRPr="003C6B2A">
        <w:rPr>
          <w:rFonts w:cs="Arial"/>
          <w:color w:val="000000" w:themeColor="text1"/>
          <w:sz w:val="17"/>
          <w:szCs w:val="17"/>
        </w:rPr>
        <w:t>Suivre l’évolution de la réglementation dans son domaine d’activité</w:t>
      </w:r>
    </w:p>
    <w:p w14:paraId="7F97D431" w14:textId="77777777" w:rsidR="003C6B2A" w:rsidRPr="003C6B2A" w:rsidRDefault="003C6B2A" w:rsidP="003C6B2A">
      <w:pPr>
        <w:numPr>
          <w:ilvl w:val="0"/>
          <w:numId w:val="9"/>
        </w:numPr>
        <w:suppressAutoHyphens w:val="0"/>
        <w:spacing w:after="0"/>
        <w:contextualSpacing/>
        <w:jc w:val="both"/>
        <w:rPr>
          <w:rFonts w:cs="Arial"/>
          <w:color w:val="000000" w:themeColor="text1"/>
          <w:sz w:val="17"/>
          <w:szCs w:val="17"/>
        </w:rPr>
      </w:pPr>
      <w:r w:rsidRPr="003C6B2A">
        <w:rPr>
          <w:rFonts w:cs="Arial"/>
          <w:color w:val="000000" w:themeColor="text1"/>
          <w:sz w:val="17"/>
          <w:szCs w:val="17"/>
        </w:rPr>
        <w:t>Consigner les procédures applicables dans son domaine</w:t>
      </w:r>
    </w:p>
    <w:p w14:paraId="51D85E24" w14:textId="77777777" w:rsidR="0004344F" w:rsidRPr="00FC1CAF" w:rsidRDefault="0004344F" w:rsidP="00FC1CAF">
      <w:pPr>
        <w:spacing w:after="0"/>
        <w:jc w:val="both"/>
        <w:rPr>
          <w:rFonts w:eastAsia="Times New Roman" w:cs="Arial"/>
          <w:color w:val="000000" w:themeColor="text1"/>
          <w:sz w:val="17"/>
          <w:szCs w:val="17"/>
        </w:rPr>
      </w:pPr>
    </w:p>
    <w:p w14:paraId="555D6774" w14:textId="77777777" w:rsidR="00D100C6" w:rsidRDefault="00C83A4C" w:rsidP="00DF58AD">
      <w:pPr>
        <w:pStyle w:val="Titre3"/>
        <w:numPr>
          <w:ilvl w:val="0"/>
          <w:numId w:val="0"/>
        </w:numPr>
      </w:pPr>
      <w:r>
        <w:t>Compétences attendues</w:t>
      </w:r>
    </w:p>
    <w:p w14:paraId="37B42F81" w14:textId="5499D7CC" w:rsidR="003C6B2A" w:rsidRPr="00EA17DD" w:rsidRDefault="003C6B2A" w:rsidP="003C6B2A">
      <w:pPr>
        <w:numPr>
          <w:ilvl w:val="0"/>
          <w:numId w:val="10"/>
        </w:numPr>
        <w:suppressAutoHyphens w:val="0"/>
        <w:spacing w:after="0"/>
        <w:contextualSpacing/>
        <w:jc w:val="both"/>
        <w:rPr>
          <w:rFonts w:cs="Arial"/>
          <w:color w:val="000000" w:themeColor="text1"/>
          <w:sz w:val="17"/>
          <w:szCs w:val="17"/>
        </w:rPr>
      </w:pPr>
      <w:r w:rsidRPr="003C6B2A">
        <w:rPr>
          <w:rFonts w:cs="Arial"/>
          <w:color w:val="000000" w:themeColor="text1"/>
          <w:sz w:val="17"/>
          <w:szCs w:val="17"/>
        </w:rPr>
        <w:t>Connaissance générale des techniques de secrétariat et de gestion administrative</w:t>
      </w:r>
      <w:r w:rsidR="00EA17DD">
        <w:rPr>
          <w:rFonts w:cs="Arial"/>
          <w:color w:val="000000" w:themeColor="text1"/>
          <w:sz w:val="17"/>
          <w:szCs w:val="17"/>
        </w:rPr>
        <w:t xml:space="preserve"> </w:t>
      </w:r>
      <w:r w:rsidRPr="00EA17DD">
        <w:rPr>
          <w:rFonts w:eastAsia="Times New Roman" w:cs="Arial"/>
          <w:color w:val="000000" w:themeColor="text1"/>
          <w:sz w:val="17"/>
          <w:szCs w:val="17"/>
          <w:lang w:eastAsia="fr-FR"/>
        </w:rPr>
        <w:t>et appliquer des dispositions réglementaires</w:t>
      </w:r>
    </w:p>
    <w:p w14:paraId="168F4AB2" w14:textId="77777777" w:rsidR="003C6B2A" w:rsidRPr="003C6B2A" w:rsidRDefault="003C6B2A" w:rsidP="003C6B2A">
      <w:pPr>
        <w:numPr>
          <w:ilvl w:val="0"/>
          <w:numId w:val="10"/>
        </w:numPr>
        <w:suppressAutoHyphens w:val="0"/>
        <w:spacing w:after="0"/>
        <w:contextualSpacing/>
        <w:jc w:val="both"/>
        <w:rPr>
          <w:rFonts w:cs="Arial"/>
          <w:color w:val="000000" w:themeColor="text1"/>
          <w:sz w:val="17"/>
          <w:szCs w:val="17"/>
        </w:rPr>
      </w:pPr>
      <w:r w:rsidRPr="003C6B2A">
        <w:rPr>
          <w:rFonts w:cs="Arial"/>
          <w:color w:val="000000" w:themeColor="text1"/>
          <w:sz w:val="17"/>
          <w:szCs w:val="17"/>
        </w:rPr>
        <w:t>Savoir suivre des procédures et appliquer des dispositions réglementaires</w:t>
      </w:r>
    </w:p>
    <w:p w14:paraId="1231588C" w14:textId="77777777" w:rsidR="003C6B2A" w:rsidRPr="003C6B2A" w:rsidRDefault="003C6B2A" w:rsidP="003C6B2A">
      <w:pPr>
        <w:numPr>
          <w:ilvl w:val="0"/>
          <w:numId w:val="10"/>
        </w:numPr>
        <w:suppressAutoHyphens w:val="0"/>
        <w:spacing w:after="0"/>
        <w:contextualSpacing/>
        <w:jc w:val="both"/>
        <w:rPr>
          <w:rFonts w:cs="Arial"/>
          <w:color w:val="000000" w:themeColor="text1"/>
          <w:sz w:val="17"/>
          <w:szCs w:val="17"/>
        </w:rPr>
      </w:pPr>
      <w:r w:rsidRPr="003C6B2A">
        <w:rPr>
          <w:rFonts w:cs="Arial"/>
          <w:color w:val="000000" w:themeColor="text1"/>
          <w:sz w:val="17"/>
          <w:szCs w:val="17"/>
        </w:rPr>
        <w:t>Savoir identifier les priorités et organiser son activité en tenant compte des contraintes et des échéances</w:t>
      </w:r>
    </w:p>
    <w:p w14:paraId="0A1EAA16" w14:textId="77777777" w:rsidR="003C6B2A" w:rsidRPr="003C6B2A" w:rsidRDefault="003C6B2A" w:rsidP="003C6B2A">
      <w:pPr>
        <w:numPr>
          <w:ilvl w:val="0"/>
          <w:numId w:val="10"/>
        </w:numPr>
        <w:suppressAutoHyphens w:val="0"/>
        <w:spacing w:after="0"/>
        <w:contextualSpacing/>
        <w:jc w:val="both"/>
        <w:rPr>
          <w:rFonts w:cs="Arial"/>
          <w:color w:val="000000" w:themeColor="text1"/>
          <w:sz w:val="17"/>
          <w:szCs w:val="17"/>
        </w:rPr>
      </w:pPr>
      <w:r w:rsidRPr="003C6B2A">
        <w:rPr>
          <w:rFonts w:cs="Arial"/>
          <w:color w:val="000000" w:themeColor="text1"/>
          <w:sz w:val="17"/>
          <w:szCs w:val="17"/>
        </w:rPr>
        <w:t>Savoir travailler en équipe</w:t>
      </w:r>
    </w:p>
    <w:p w14:paraId="556FBC72" w14:textId="77777777" w:rsidR="003C6B2A" w:rsidRPr="003C6B2A" w:rsidRDefault="003C6B2A" w:rsidP="003C6B2A">
      <w:pPr>
        <w:jc w:val="both"/>
        <w:rPr>
          <w:rFonts w:cs="Arial"/>
          <w:i/>
          <w:sz w:val="17"/>
          <w:szCs w:val="17"/>
        </w:rPr>
      </w:pPr>
    </w:p>
    <w:p w14:paraId="4083556B" w14:textId="5E17A6E0" w:rsidR="003C6B2A" w:rsidRPr="003C6B2A" w:rsidRDefault="003C6B2A" w:rsidP="003C6B2A">
      <w:pPr>
        <w:jc w:val="both"/>
        <w:rPr>
          <w:rFonts w:cs="Arial"/>
          <w:i/>
          <w:sz w:val="21"/>
          <w:szCs w:val="21"/>
        </w:rPr>
      </w:pPr>
      <w:r w:rsidRPr="003C6B2A">
        <w:rPr>
          <w:rFonts w:cs="Arial"/>
          <w:i/>
          <w:sz w:val="21"/>
          <w:szCs w:val="21"/>
        </w:rPr>
        <w:t>Savoirs faire :</w:t>
      </w:r>
    </w:p>
    <w:p w14:paraId="0970C55D" w14:textId="77777777" w:rsidR="003C6B2A" w:rsidRPr="003C6B2A" w:rsidRDefault="003C6B2A" w:rsidP="003C6B2A">
      <w:pPr>
        <w:numPr>
          <w:ilvl w:val="0"/>
          <w:numId w:val="11"/>
        </w:numPr>
        <w:suppressAutoHyphens w:val="0"/>
        <w:spacing w:after="0"/>
        <w:contextualSpacing/>
        <w:jc w:val="both"/>
        <w:rPr>
          <w:rFonts w:cs="Arial"/>
          <w:color w:val="000000" w:themeColor="text1"/>
          <w:sz w:val="17"/>
          <w:szCs w:val="17"/>
        </w:rPr>
      </w:pPr>
      <w:r w:rsidRPr="003C6B2A">
        <w:rPr>
          <w:rFonts w:cs="Arial"/>
          <w:color w:val="000000" w:themeColor="text1"/>
          <w:sz w:val="17"/>
          <w:szCs w:val="17"/>
        </w:rPr>
        <w:t>Planifier ses activités</w:t>
      </w:r>
    </w:p>
    <w:p w14:paraId="46502BF2" w14:textId="77777777" w:rsidR="003C6B2A" w:rsidRPr="003C6B2A" w:rsidRDefault="003C6B2A" w:rsidP="003C6B2A">
      <w:pPr>
        <w:numPr>
          <w:ilvl w:val="0"/>
          <w:numId w:val="11"/>
        </w:numPr>
        <w:suppressAutoHyphens w:val="0"/>
        <w:spacing w:after="0"/>
        <w:contextualSpacing/>
        <w:jc w:val="both"/>
        <w:rPr>
          <w:rFonts w:cs="Arial"/>
          <w:color w:val="000000" w:themeColor="text1"/>
          <w:sz w:val="17"/>
          <w:szCs w:val="17"/>
        </w:rPr>
      </w:pPr>
      <w:r w:rsidRPr="003C6B2A">
        <w:rPr>
          <w:rFonts w:cs="Arial"/>
          <w:color w:val="000000" w:themeColor="text1"/>
          <w:sz w:val="17"/>
          <w:szCs w:val="17"/>
        </w:rPr>
        <w:t>Maîtriser la pratique des logiciels bureautiques courants</w:t>
      </w:r>
    </w:p>
    <w:p w14:paraId="0CB2AE5F" w14:textId="77777777" w:rsidR="003C6B2A" w:rsidRPr="003C6B2A" w:rsidRDefault="003C6B2A" w:rsidP="003C6B2A">
      <w:pPr>
        <w:numPr>
          <w:ilvl w:val="0"/>
          <w:numId w:val="11"/>
        </w:numPr>
        <w:suppressAutoHyphens w:val="0"/>
        <w:spacing w:after="0"/>
        <w:contextualSpacing/>
        <w:jc w:val="both"/>
        <w:rPr>
          <w:rFonts w:cs="Arial"/>
          <w:color w:val="000000" w:themeColor="text1"/>
          <w:sz w:val="17"/>
          <w:szCs w:val="17"/>
        </w:rPr>
      </w:pPr>
      <w:r w:rsidRPr="003C6B2A">
        <w:rPr>
          <w:rFonts w:cs="Arial"/>
          <w:color w:val="000000" w:themeColor="text1"/>
          <w:sz w:val="17"/>
          <w:szCs w:val="17"/>
        </w:rPr>
        <w:t>Savoir rendre compte de son activité</w:t>
      </w:r>
    </w:p>
    <w:p w14:paraId="3DD8229E" w14:textId="77777777" w:rsidR="003C6B2A" w:rsidRPr="003C6B2A" w:rsidRDefault="003C6B2A" w:rsidP="003C6B2A">
      <w:pPr>
        <w:numPr>
          <w:ilvl w:val="0"/>
          <w:numId w:val="11"/>
        </w:numPr>
        <w:suppressAutoHyphens w:val="0"/>
        <w:spacing w:after="0"/>
        <w:contextualSpacing/>
        <w:jc w:val="both"/>
        <w:rPr>
          <w:rFonts w:cs="Arial"/>
          <w:color w:val="000000" w:themeColor="text1"/>
          <w:sz w:val="17"/>
          <w:szCs w:val="17"/>
        </w:rPr>
      </w:pPr>
      <w:r w:rsidRPr="003C6B2A">
        <w:rPr>
          <w:rFonts w:cs="Arial"/>
          <w:color w:val="000000" w:themeColor="text1"/>
          <w:sz w:val="17"/>
          <w:szCs w:val="17"/>
        </w:rPr>
        <w:t>Respecter la confidentialité</w:t>
      </w:r>
    </w:p>
    <w:p w14:paraId="27B4D267" w14:textId="77777777" w:rsidR="003C6B2A" w:rsidRPr="003C6B2A" w:rsidRDefault="003C6B2A" w:rsidP="003C6B2A">
      <w:pPr>
        <w:numPr>
          <w:ilvl w:val="0"/>
          <w:numId w:val="11"/>
        </w:numPr>
        <w:suppressAutoHyphens w:val="0"/>
        <w:spacing w:after="0"/>
        <w:contextualSpacing/>
        <w:jc w:val="both"/>
        <w:rPr>
          <w:rFonts w:cs="Arial"/>
          <w:color w:val="000000" w:themeColor="text1"/>
          <w:sz w:val="17"/>
          <w:szCs w:val="17"/>
        </w:rPr>
      </w:pPr>
      <w:r w:rsidRPr="003C6B2A">
        <w:rPr>
          <w:rFonts w:cs="Arial"/>
          <w:color w:val="000000" w:themeColor="text1"/>
          <w:sz w:val="17"/>
          <w:szCs w:val="17"/>
        </w:rPr>
        <w:t>Alerter en cas de dysfonctionnements liés aux traitements des opérations de gestion.</w:t>
      </w:r>
    </w:p>
    <w:p w14:paraId="0030886C" w14:textId="275C97DE" w:rsidR="003C6B2A" w:rsidRDefault="003C6B2A" w:rsidP="003C6B2A">
      <w:pPr>
        <w:numPr>
          <w:ilvl w:val="0"/>
          <w:numId w:val="11"/>
        </w:numPr>
        <w:suppressAutoHyphens w:val="0"/>
        <w:spacing w:after="0"/>
        <w:contextualSpacing/>
        <w:jc w:val="both"/>
        <w:rPr>
          <w:rFonts w:cs="Arial"/>
          <w:color w:val="000000" w:themeColor="text1"/>
          <w:sz w:val="17"/>
          <w:szCs w:val="17"/>
        </w:rPr>
      </w:pPr>
      <w:r w:rsidRPr="003C6B2A">
        <w:rPr>
          <w:rFonts w:cs="Arial"/>
          <w:color w:val="000000" w:themeColor="text1"/>
          <w:sz w:val="17"/>
          <w:szCs w:val="17"/>
        </w:rPr>
        <w:t>Communiquer avec les membres de l’équipe, les responsables de budgets, avec les autres services de l’établissement et avec des structures externes (Délégation CNRS</w:t>
      </w:r>
      <w:r>
        <w:rPr>
          <w:rFonts w:cs="Arial"/>
          <w:color w:val="000000" w:themeColor="text1"/>
          <w:sz w:val="17"/>
          <w:szCs w:val="17"/>
        </w:rPr>
        <w:t>, Université Paris Cité etc.</w:t>
      </w:r>
      <w:r w:rsidRPr="003C6B2A">
        <w:rPr>
          <w:rFonts w:cs="Arial"/>
          <w:color w:val="000000" w:themeColor="text1"/>
          <w:sz w:val="17"/>
          <w:szCs w:val="17"/>
        </w:rPr>
        <w:t>)</w:t>
      </w:r>
    </w:p>
    <w:p w14:paraId="236D9036" w14:textId="77777777" w:rsidR="003C6B2A" w:rsidRPr="003C6B2A" w:rsidRDefault="003C6B2A" w:rsidP="003C6B2A">
      <w:pPr>
        <w:suppressAutoHyphens w:val="0"/>
        <w:spacing w:after="0"/>
        <w:ind w:left="720"/>
        <w:contextualSpacing/>
        <w:jc w:val="both"/>
        <w:rPr>
          <w:rFonts w:cs="Arial"/>
          <w:color w:val="000000" w:themeColor="text1"/>
          <w:sz w:val="17"/>
          <w:szCs w:val="17"/>
        </w:rPr>
      </w:pPr>
    </w:p>
    <w:p w14:paraId="2F592971" w14:textId="4C69B59E" w:rsidR="003C6B2A" w:rsidRPr="003C6B2A" w:rsidRDefault="003C6B2A" w:rsidP="003C6B2A">
      <w:pPr>
        <w:jc w:val="both"/>
        <w:rPr>
          <w:rFonts w:cs="Arial"/>
          <w:i/>
          <w:sz w:val="21"/>
          <w:szCs w:val="21"/>
        </w:rPr>
      </w:pPr>
      <w:r w:rsidRPr="003C6B2A">
        <w:rPr>
          <w:rFonts w:cs="Arial"/>
          <w:i/>
          <w:sz w:val="21"/>
          <w:szCs w:val="21"/>
        </w:rPr>
        <w:t xml:space="preserve">Savoirs-être : </w:t>
      </w:r>
    </w:p>
    <w:p w14:paraId="0A979564" w14:textId="77777777" w:rsidR="003C6B2A" w:rsidRPr="003C6B2A" w:rsidRDefault="003C6B2A" w:rsidP="003C6B2A">
      <w:pPr>
        <w:numPr>
          <w:ilvl w:val="0"/>
          <w:numId w:val="12"/>
        </w:numPr>
        <w:suppressAutoHyphens w:val="0"/>
        <w:spacing w:after="0"/>
        <w:contextualSpacing/>
        <w:jc w:val="both"/>
        <w:rPr>
          <w:rFonts w:cs="Arial"/>
          <w:i/>
          <w:color w:val="000000" w:themeColor="text1"/>
          <w:sz w:val="17"/>
          <w:szCs w:val="17"/>
        </w:rPr>
      </w:pPr>
      <w:r w:rsidRPr="003C6B2A">
        <w:rPr>
          <w:rFonts w:eastAsia="Cambria" w:cs="Arial"/>
          <w:color w:val="000000" w:themeColor="text1"/>
          <w:sz w:val="17"/>
          <w:szCs w:val="17"/>
        </w:rPr>
        <w:t xml:space="preserve">Réactivité, disponibilité, rigueur, esprit d’initiative, sens du contact </w:t>
      </w:r>
      <w:r w:rsidRPr="003C6B2A">
        <w:rPr>
          <w:rFonts w:ascii="MS Gothic" w:eastAsia="MS Gothic" w:hAnsi="MS Gothic" w:cs="MS Gothic" w:hint="eastAsia"/>
          <w:color w:val="000000" w:themeColor="text1"/>
          <w:sz w:val="17"/>
          <w:szCs w:val="17"/>
        </w:rPr>
        <w:t> </w:t>
      </w:r>
    </w:p>
    <w:p w14:paraId="04FFAF4C" w14:textId="77777777" w:rsidR="003C6B2A" w:rsidRDefault="003C6B2A" w:rsidP="00627A3E">
      <w:pPr>
        <w:spacing w:after="0"/>
        <w:jc w:val="both"/>
        <w:rPr>
          <w:rFonts w:eastAsia="Times New Roman" w:cs="Arial"/>
          <w:sz w:val="20"/>
          <w:u w:val="single"/>
        </w:rPr>
      </w:pPr>
    </w:p>
    <w:p w14:paraId="4AEB401C" w14:textId="77777777" w:rsidR="003C6B2A" w:rsidRDefault="003C6B2A" w:rsidP="00627A3E">
      <w:pPr>
        <w:spacing w:after="0"/>
        <w:jc w:val="both"/>
        <w:rPr>
          <w:rFonts w:eastAsia="Times New Roman" w:cs="Arial"/>
          <w:sz w:val="20"/>
          <w:u w:val="single"/>
        </w:rPr>
      </w:pPr>
    </w:p>
    <w:p w14:paraId="20AE1819" w14:textId="5FF4BC5E" w:rsidR="00D100C6" w:rsidRPr="003C6B2A" w:rsidRDefault="00C83A4C" w:rsidP="00627A3E">
      <w:pPr>
        <w:spacing w:after="0"/>
        <w:jc w:val="both"/>
        <w:rPr>
          <w:rFonts w:eastAsia="Times New Roman" w:cs="Arial"/>
          <w:color w:val="000000" w:themeColor="text1"/>
          <w:sz w:val="21"/>
          <w:szCs w:val="21"/>
        </w:rPr>
      </w:pPr>
      <w:r w:rsidRPr="003C6B2A">
        <w:rPr>
          <w:sz w:val="21"/>
          <w:szCs w:val="21"/>
        </w:rPr>
        <w:t>Modalité de candidature</w:t>
      </w:r>
    </w:p>
    <w:p w14:paraId="1A8830ED" w14:textId="77777777" w:rsidR="00680F6C" w:rsidRDefault="00680F6C">
      <w:pPr>
        <w:pStyle w:val="Corpsdetexte"/>
      </w:pPr>
    </w:p>
    <w:p w14:paraId="24BEC5B5" w14:textId="489392F2" w:rsidR="00680F6C" w:rsidRPr="006C7C83" w:rsidRDefault="00680F6C" w:rsidP="00680F6C">
      <w:pPr>
        <w:rPr>
          <w:color w:val="403C41"/>
          <w:sz w:val="17"/>
        </w:rPr>
      </w:pPr>
      <w:r w:rsidRPr="006C7C83">
        <w:rPr>
          <w:color w:val="403C41"/>
          <w:sz w:val="17"/>
        </w:rPr>
        <w:t xml:space="preserve">Ce poste est ouvert aux fonctionnaires de catégorie </w:t>
      </w:r>
      <w:r w:rsidR="00796ED7">
        <w:rPr>
          <w:color w:val="403C41"/>
          <w:sz w:val="17"/>
        </w:rPr>
        <w:t xml:space="preserve">A et </w:t>
      </w:r>
      <w:r w:rsidRPr="006C7C83">
        <w:rPr>
          <w:color w:val="403C41"/>
          <w:sz w:val="17"/>
        </w:rPr>
        <w:t>B par voie de mutation ou de détachement dans les conditions prévues par le décret n°85-986 du 16 septembre 1985.</w:t>
      </w:r>
    </w:p>
    <w:p w14:paraId="57BDBB14" w14:textId="13B35C93" w:rsidR="00680F6C" w:rsidRPr="00680F6C" w:rsidRDefault="00680F6C" w:rsidP="00680F6C">
      <w:pPr>
        <w:rPr>
          <w:color w:val="403C41"/>
          <w:sz w:val="17"/>
        </w:rPr>
      </w:pPr>
      <w:r w:rsidRPr="006C7C83">
        <w:rPr>
          <w:color w:val="403C41"/>
          <w:sz w:val="17"/>
        </w:rPr>
        <w:t>Il est également ouvert aux personnels contractuels. CDD de 1 an avec période d’essai de 2 mois, qui peuvent être renouvelés.</w:t>
      </w:r>
    </w:p>
    <w:p w14:paraId="51DF4801" w14:textId="16E9A460" w:rsidR="00D100C6" w:rsidRDefault="005F0E44">
      <w:pPr>
        <w:pStyle w:val="Corpsdetexte"/>
      </w:pPr>
      <w:r>
        <w:t xml:space="preserve">Votre candidature constituée d’un CV et d’une lettre de motivation, sous format PDF, est à envoyer par mail aux adresses </w:t>
      </w:r>
      <w:hyperlink r:id="rId7" w:history="1">
        <w:r w:rsidRPr="004321E6">
          <w:rPr>
            <w:rStyle w:val="Lienhypertexte"/>
          </w:rPr>
          <w:t>charlot@ipgp.fr</w:t>
        </w:r>
      </w:hyperlink>
      <w:r>
        <w:t xml:space="preserve"> e</w:t>
      </w:r>
      <w:r w:rsidR="00796ED7">
        <w:t xml:space="preserve">t </w:t>
      </w:r>
      <w:hyperlink r:id="rId8" w:history="1">
        <w:r w:rsidR="00EA17DD" w:rsidRPr="006C7BA1">
          <w:rPr>
            <w:rStyle w:val="Lienhypertexte"/>
          </w:rPr>
          <w:t>recrut@ipgp.fr</w:t>
        </w:r>
      </w:hyperlink>
      <w:r w:rsidR="00796ED7">
        <w:t xml:space="preserve"> </w:t>
      </w:r>
    </w:p>
    <w:p w14:paraId="3642192F" w14:textId="0BB83EF4" w:rsidR="00D100C6" w:rsidRDefault="005F0E44">
      <w:pPr>
        <w:pStyle w:val="Corpsdetexte"/>
      </w:pPr>
      <w:r>
        <w:t>Une première sélection sera faite sur dossier. Les candidat.es sélectioné.es seront auditionné.es lors d’un entretien.</w:t>
      </w:r>
    </w:p>
    <w:sectPr w:rsidR="00D100C6">
      <w:headerReference w:type="even" r:id="rId9"/>
      <w:headerReference w:type="default" r:id="rId10"/>
      <w:footerReference w:type="even" r:id="rId11"/>
      <w:footerReference w:type="default" r:id="rId12"/>
      <w:headerReference w:type="first" r:id="rId13"/>
      <w:footerReference w:type="first" r:id="rId14"/>
      <w:pgSz w:w="11906" w:h="16838"/>
      <w:pgMar w:top="2550" w:right="1134" w:bottom="1921" w:left="1134" w:header="1247" w:footer="850" w:gutter="0"/>
      <w:cols w:space="720"/>
      <w:formProt w:val="0"/>
      <w:titlePg/>
      <w:docGrid w:linePitch="312"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04BE" w14:textId="77777777" w:rsidR="00573E5D" w:rsidRDefault="00573E5D">
      <w:pPr>
        <w:spacing w:after="0"/>
      </w:pPr>
      <w:r>
        <w:separator/>
      </w:r>
    </w:p>
  </w:endnote>
  <w:endnote w:type="continuationSeparator" w:id="0">
    <w:p w14:paraId="2E91B6A5" w14:textId="77777777" w:rsidR="00573E5D" w:rsidRDefault="00573E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1"/>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1"/>
    <w:family w:val="swiss"/>
    <w:pitch w:val="variable"/>
    <w:sig w:usb0="E0000AFF" w:usb1="500078FF" w:usb2="00000021" w:usb3="00000000" w:csb0="000001BF" w:csb1="00000000"/>
  </w:font>
  <w:font w:name="Garnett">
    <w:altName w:val="Calibri"/>
    <w:charset w:val="01"/>
    <w:family w:val="auto"/>
    <w:pitch w:val="variable"/>
    <w:sig w:usb0="00000007" w:usb1="00000001" w:usb2="00000000" w:usb3="00000000" w:csb0="00000093" w:csb1="00000000"/>
  </w:font>
  <w:font w:name="Jost*">
    <w:altName w:val="Calibri"/>
    <w:charset w:val="4D"/>
    <w:family w:val="auto"/>
    <w:pitch w:val="variable"/>
    <w:sig w:usb0="A00002EF" w:usb1="0000205B" w:usb2="00000010" w:usb3="00000000" w:csb0="00000097" w:csb1="00000000"/>
  </w:font>
  <w:font w:name="OpenSymbol">
    <w:altName w:val="Cambria"/>
    <w:panose1 w:val="05010000000000000000"/>
    <w:charset w:val="00"/>
    <w:family w:val="auto"/>
    <w:pitch w:val="variable"/>
    <w:sig w:usb0="800000AF" w:usb1="1001ECEA" w:usb2="00000000" w:usb3="00000000" w:csb0="80000001" w:csb1="00000000"/>
  </w:font>
  <w:font w:name="Suisse Int'l">
    <w:altName w:val="Calibri"/>
    <w:panose1 w:val="00000000000000000000"/>
    <w:charset w:val="B2"/>
    <w:family w:val="swiss"/>
    <w:notTrueType/>
    <w:pitch w:val="variable"/>
    <w:sig w:usb0="00002207" w:usb1="00000000" w:usb2="00000008" w:usb3="00000000" w:csb0="000000D7" w:csb1="00000000"/>
  </w:font>
  <w:font w:name="Open Sans">
    <w:charset w:val="00"/>
    <w:family w:val="swiss"/>
    <w:pitch w:val="variable"/>
    <w:sig w:usb0="E00002EF" w:usb1="4000205B" w:usb2="00000028"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enner*">
    <w:altName w:val="Calibri"/>
    <w:panose1 w:val="00000000000000000000"/>
    <w:charset w:val="00"/>
    <w:family w:val="auto"/>
    <w:notTrueType/>
    <w:pitch w:val="variable"/>
    <w:sig w:usb0="80000027" w:usb1="00000053"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724F" w14:textId="77777777" w:rsidR="008F3955" w:rsidRDefault="008F395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32F0" w14:textId="77777777" w:rsidR="00D100C6" w:rsidRDefault="003B1283">
    <w:pPr>
      <w:pStyle w:val="Corpsdetexte"/>
    </w:pPr>
    <w:r>
      <w:rPr>
        <w:noProof/>
      </w:rPr>
      <mc:AlternateContent>
        <mc:Choice Requires="wps">
          <w:drawing>
            <wp:anchor distT="0" distB="0" distL="0" distR="0" simplePos="0" relativeHeight="251665408" behindDoc="1" locked="0" layoutInCell="1" allowOverlap="1" wp14:anchorId="2667FF71" wp14:editId="7EBF68D0">
              <wp:simplePos x="0" y="0"/>
              <wp:positionH relativeFrom="column">
                <wp:posOffset>3484068</wp:posOffset>
              </wp:positionH>
              <wp:positionV relativeFrom="paragraph">
                <wp:posOffset>-141605</wp:posOffset>
              </wp:positionV>
              <wp:extent cx="1396365" cy="557530"/>
              <wp:effectExtent l="0" t="0" r="5080" b="4445"/>
              <wp:wrapNone/>
              <wp:docPr id="16"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2D2ADCE5" w14:textId="77777777" w:rsidR="003B1283" w:rsidRDefault="00A21A5F" w:rsidP="003B1283">
                          <w:pPr>
                            <w:pStyle w:val="Corpsdetexte"/>
                          </w:pPr>
                          <w:r>
                            <w:fldChar w:fldCharType="begin"/>
                          </w:r>
                          <w:r>
                            <w:instrText>HYPERLINK "http://www.ipgp.fr/" \h</w:instrText>
                          </w:r>
                          <w:r>
                            <w:fldChar w:fldCharType="separate"/>
                          </w:r>
                          <w:r w:rsidR="003B1283">
                            <w:rPr>
                              <w:rStyle w:val="LienInternet"/>
                            </w:rPr>
                            <w:t>www.ipgp.fr</w:t>
                          </w:r>
                          <w:r>
                            <w:rPr>
                              <w:rStyle w:val="LienInternet"/>
                            </w:rPr>
                            <w:fldChar w:fldCharType="end"/>
                          </w:r>
                          <w:r w:rsidR="003B1283">
                            <w:br/>
                            <w:t xml:space="preserve">twitter : </w:t>
                          </w:r>
                          <w:hyperlink r:id="rId1">
                            <w:r w:rsidR="003B1283">
                              <w:rPr>
                                <w:rStyle w:val="LienInternet"/>
                              </w:rPr>
                              <w:t>@IPGP_officiel</w:t>
                            </w:r>
                          </w:hyperlink>
                          <w:r w:rsidR="003B1283">
                            <w:br/>
                          </w:r>
                          <w:proofErr w:type="spellStart"/>
                          <w:r w:rsidR="003B1283">
                            <w:t>youtube</w:t>
                          </w:r>
                          <w:proofErr w:type="spellEnd"/>
                          <w:r w:rsidR="003B1283">
                            <w:t xml:space="preserve"> : </w:t>
                          </w:r>
                          <w:hyperlink r:id="rId2">
                            <w:r w:rsidR="003B1283">
                              <w:rPr>
                                <w:rStyle w:val="LienInternet"/>
                              </w:rPr>
                              <w:t>Chaîne IPGP</w:t>
                            </w:r>
                          </w:hyperlink>
                        </w:p>
                        <w:p w14:paraId="6068FB01" w14:textId="77777777" w:rsidR="003B1283" w:rsidRDefault="003B1283" w:rsidP="003B1283">
                          <w:pPr>
                            <w:pStyle w:val="Pieddepage"/>
                          </w:pPr>
                        </w:p>
                      </w:txbxContent>
                    </wps:txbx>
                    <wps:bodyPr lIns="0" tIns="0" rIns="0" bIns="0">
                      <a:noAutofit/>
                    </wps:bodyPr>
                  </wps:wsp>
                </a:graphicData>
              </a:graphic>
            </wp:anchor>
          </w:drawing>
        </mc:Choice>
        <mc:Fallback>
          <w:pict>
            <v:rect w14:anchorId="2667FF71" id="docshape8" o:spid="_x0000_s1026" style="position:absolute;margin-left:274.35pt;margin-top:-11.15pt;width:109.95pt;height:43.9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" filled="f" stroked="f">
              <v:textbox inset="0,0,0,0">
                <w:txbxContent>
                  <w:p w14:paraId="2D2ADCE5" w14:textId="77777777" w:rsidR="003B1283" w:rsidRDefault="00A21A5F" w:rsidP="003B1283">
                    <w:pPr>
                      <w:pStyle w:val="Corpsdetexte"/>
                    </w:pPr>
                    <w:r>
                      <w:fldChar w:fldCharType="begin"/>
                    </w:r>
                    <w:r>
                      <w:instrText>HYPERLINK "http://www.ipgp.fr/" \h</w:instrText>
                    </w:r>
                    <w:r>
                      <w:fldChar w:fldCharType="separate"/>
                    </w:r>
                    <w:r w:rsidR="003B1283">
                      <w:rPr>
                        <w:rStyle w:val="LienInternet"/>
                      </w:rPr>
                      <w:t>www.ipgp.fr</w:t>
                    </w:r>
                    <w:r>
                      <w:rPr>
                        <w:rStyle w:val="LienInternet"/>
                      </w:rPr>
                      <w:fldChar w:fldCharType="end"/>
                    </w:r>
                    <w:r w:rsidR="003B1283">
                      <w:br/>
                      <w:t xml:space="preserve">twitter : </w:t>
                    </w:r>
                    <w:hyperlink r:id="rId3">
                      <w:r w:rsidR="003B1283">
                        <w:rPr>
                          <w:rStyle w:val="LienInternet"/>
                        </w:rPr>
                        <w:t>@IPGP_officiel</w:t>
                      </w:r>
                    </w:hyperlink>
                    <w:r w:rsidR="003B1283">
                      <w:br/>
                    </w:r>
                    <w:proofErr w:type="spellStart"/>
                    <w:r w:rsidR="003B1283">
                      <w:t>youtube</w:t>
                    </w:r>
                    <w:proofErr w:type="spellEnd"/>
                    <w:r w:rsidR="003B1283">
                      <w:t xml:space="preserve"> : </w:t>
                    </w:r>
                    <w:hyperlink r:id="rId4">
                      <w:r w:rsidR="003B1283">
                        <w:rPr>
                          <w:rStyle w:val="LienInternet"/>
                        </w:rPr>
                        <w:t>Chaîne IPGP</w:t>
                      </w:r>
                    </w:hyperlink>
                  </w:p>
                  <w:p w14:paraId="6068FB01" w14:textId="77777777" w:rsidR="003B1283" w:rsidRDefault="003B1283" w:rsidP="003B1283">
                    <w:pPr>
                      <w:pStyle w:val="Pieddepage"/>
                    </w:pPr>
                  </w:p>
                </w:txbxContent>
              </v:textbox>
            </v:rect>
          </w:pict>
        </mc:Fallback>
      </mc:AlternateContent>
    </w:r>
    <w:r>
      <w:rPr>
        <w:noProof/>
      </w:rPr>
      <mc:AlternateContent>
        <mc:Choice Requires="wps">
          <w:drawing>
            <wp:anchor distT="0" distB="0" distL="0" distR="0" simplePos="0" relativeHeight="251663360" behindDoc="1" locked="0" layoutInCell="1" allowOverlap="1" wp14:anchorId="102500CE" wp14:editId="769CA172">
              <wp:simplePos x="0" y="0"/>
              <wp:positionH relativeFrom="column">
                <wp:posOffset>8255</wp:posOffset>
              </wp:positionH>
              <wp:positionV relativeFrom="paragraph">
                <wp:posOffset>-145415</wp:posOffset>
              </wp:positionV>
              <wp:extent cx="2824222" cy="557530"/>
              <wp:effectExtent l="0" t="0" r="0" b="0"/>
              <wp:wrapNone/>
              <wp:docPr id="8"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5A71D70C" w14:textId="77777777"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14:paraId="5C53C2EC" w14:textId="77777777" w:rsidR="003B1283" w:rsidRDefault="003B1283" w:rsidP="003B128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102500CE" id="docshape7" o:spid="_x0000_s1027" style="position:absolute;margin-left:.65pt;margin-top:-11.45pt;width:222.4pt;height:43.9pt;z-index:-25165312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" filled="f" stroked="f">
              <v:textbox inset="0,0,0,0">
                <w:txbxContent>
                  <w:p w14:paraId="5A71D70C" w14:textId="77777777"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14:paraId="5C53C2EC" w14:textId="77777777" w:rsidR="003B1283" w:rsidRDefault="003B1283" w:rsidP="003B1283">
                    <w:pPr>
                      <w:pStyle w:val="Pieddepage"/>
                      <w:spacing w:line="208" w:lineRule="exact"/>
                      <w:ind w:left="20"/>
                      <w:rPr>
                        <w:szCs w:val="17"/>
                      </w:rPr>
                    </w:pPr>
                  </w:p>
                </w:txbxContent>
              </v:textbox>
            </v:rect>
          </w:pict>
        </mc:Fallback>
      </mc:AlternateContent>
    </w:r>
    <w:r>
      <w:rPr>
        <w:noProof/>
      </w:rPr>
      <mc:AlternateContent>
        <mc:Choice Requires="wps">
          <w:drawing>
            <wp:anchor distT="0" distB="0" distL="0" distR="0" simplePos="0" relativeHeight="251659264" behindDoc="1" locked="0" layoutInCell="1" allowOverlap="1" wp14:anchorId="71EA7E9C" wp14:editId="4C080B9A">
              <wp:simplePos x="0" y="0"/>
              <wp:positionH relativeFrom="column">
                <wp:posOffset>5062220</wp:posOffset>
              </wp:positionH>
              <wp:positionV relativeFrom="paragraph">
                <wp:posOffset>-186690</wp:posOffset>
              </wp:positionV>
              <wp:extent cx="1064188" cy="289560"/>
              <wp:effectExtent l="0" t="0" r="0" b="0"/>
              <wp:wrapNone/>
              <wp:docPr id="14"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359A6867" w14:textId="77777777"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71EA7E9C" id="docshape6" o:spid="_x0000_s1028" style="position:absolute;margin-left:398.6pt;margin-top:-14.7pt;width:83.8pt;height:22.8pt;flip:x;z-index:-25165721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" filled="f" stroked="f">
              <v:textbox inset="0,0,0,0">
                <w:txbxContent>
                  <w:p w14:paraId="359A6867" w14:textId="77777777"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DF45" w14:textId="77777777" w:rsidR="00D100C6" w:rsidRDefault="003B1283">
    <w:pPr>
      <w:pStyle w:val="Corpsdetexte"/>
    </w:pPr>
    <w:r>
      <w:rPr>
        <w:noProof/>
      </w:rPr>
      <mc:AlternateContent>
        <mc:Choice Requires="wps">
          <w:drawing>
            <wp:anchor distT="0" distB="0" distL="0" distR="0" simplePos="0" relativeHeight="251671552" behindDoc="1" locked="0" layoutInCell="1" allowOverlap="1" wp14:anchorId="7B7AFBBB" wp14:editId="38183EF4">
              <wp:simplePos x="0" y="0"/>
              <wp:positionH relativeFrom="column">
                <wp:posOffset>5054600</wp:posOffset>
              </wp:positionH>
              <wp:positionV relativeFrom="paragraph">
                <wp:posOffset>-186690</wp:posOffset>
              </wp:positionV>
              <wp:extent cx="1064188" cy="289560"/>
              <wp:effectExtent l="0" t="0" r="0" b="0"/>
              <wp:wrapNone/>
              <wp:docPr id="7"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53C3E7D2" w14:textId="77777777"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7B7AFBBB" id="_x0000_s1029" style="position:absolute;margin-left:398pt;margin-top:-14.7pt;width:83.8pt;height:22.8pt;flip:x;z-index:-2516449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" filled="f" stroked="f">
              <v:textbox inset="0,0,0,0">
                <w:txbxContent>
                  <w:p w14:paraId="53C3E7D2" w14:textId="77777777"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r>
      <w:rPr>
        <w:noProof/>
      </w:rPr>
      <mc:AlternateContent>
        <mc:Choice Requires="wps">
          <w:drawing>
            <wp:anchor distT="0" distB="0" distL="0" distR="0" simplePos="0" relativeHeight="251669504" behindDoc="1" locked="0" layoutInCell="1" allowOverlap="1" wp14:anchorId="1533E099" wp14:editId="023C0BC7">
              <wp:simplePos x="0" y="0"/>
              <wp:positionH relativeFrom="column">
                <wp:posOffset>3288665</wp:posOffset>
              </wp:positionH>
              <wp:positionV relativeFrom="paragraph">
                <wp:posOffset>-149225</wp:posOffset>
              </wp:positionV>
              <wp:extent cx="1396365" cy="557530"/>
              <wp:effectExtent l="0" t="0" r="5080" b="4445"/>
              <wp:wrapNone/>
              <wp:docPr id="10"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4F5C5985" w14:textId="77777777" w:rsidR="003B1283" w:rsidRDefault="00A21A5F" w:rsidP="003B1283">
                          <w:pPr>
                            <w:pStyle w:val="Corpsdetexte"/>
                          </w:pPr>
                          <w:hyperlink r:id="rId1">
                            <w:r w:rsidR="003B1283">
                              <w:rPr>
                                <w:rStyle w:val="LienInternet"/>
                              </w:rPr>
                              <w:t>www.ipgp.fr</w:t>
                            </w:r>
                          </w:hyperlink>
                          <w:r w:rsidR="003B1283">
                            <w:br/>
                            <w:t xml:space="preserve">twitter : </w:t>
                          </w:r>
                          <w:hyperlink r:id="rId2">
                            <w:r w:rsidR="003B1283">
                              <w:rPr>
                                <w:rStyle w:val="LienInternet"/>
                              </w:rPr>
                              <w:t>@IPGP_officiel</w:t>
                            </w:r>
                          </w:hyperlink>
                          <w:r w:rsidR="003B1283">
                            <w:br/>
                          </w:r>
                          <w:proofErr w:type="spellStart"/>
                          <w:r w:rsidR="003B1283">
                            <w:t>youtube</w:t>
                          </w:r>
                          <w:proofErr w:type="spellEnd"/>
                          <w:r w:rsidR="003B1283">
                            <w:t xml:space="preserve"> : </w:t>
                          </w:r>
                          <w:hyperlink r:id="rId3">
                            <w:r w:rsidR="003B1283">
                              <w:rPr>
                                <w:rStyle w:val="LienInternet"/>
                              </w:rPr>
                              <w:t>Chaîne IPGP</w:t>
                            </w:r>
                          </w:hyperlink>
                        </w:p>
                        <w:p w14:paraId="24E3209B" w14:textId="77777777" w:rsidR="003B1283" w:rsidRDefault="003B1283" w:rsidP="003B1283">
                          <w:pPr>
                            <w:pStyle w:val="Pieddepage"/>
                          </w:pPr>
                        </w:p>
                      </w:txbxContent>
                    </wps:txbx>
                    <wps:bodyPr lIns="0" tIns="0" rIns="0" bIns="0">
                      <a:noAutofit/>
                    </wps:bodyPr>
                  </wps:wsp>
                </a:graphicData>
              </a:graphic>
            </wp:anchor>
          </w:drawing>
        </mc:Choice>
        <mc:Fallback>
          <w:pict>
            <v:rect w14:anchorId="1533E099" id="_x0000_s1030" style="position:absolute;margin-left:258.95pt;margin-top:-11.75pt;width:109.95pt;height:43.9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" filled="f" stroked="f">
              <v:textbox inset="0,0,0,0">
                <w:txbxContent>
                  <w:p w14:paraId="4F5C5985" w14:textId="77777777" w:rsidR="003B1283" w:rsidRDefault="00A21A5F" w:rsidP="003B1283">
                    <w:pPr>
                      <w:pStyle w:val="Corpsdetexte"/>
                    </w:pPr>
                    <w:hyperlink r:id="rId4">
                      <w:r w:rsidR="003B1283">
                        <w:rPr>
                          <w:rStyle w:val="LienInternet"/>
                        </w:rPr>
                        <w:t>www.ipgp.fr</w:t>
                      </w:r>
                    </w:hyperlink>
                    <w:r w:rsidR="003B1283">
                      <w:br/>
                      <w:t xml:space="preserve">twitter : </w:t>
                    </w:r>
                    <w:hyperlink r:id="rId5">
                      <w:r w:rsidR="003B1283">
                        <w:rPr>
                          <w:rStyle w:val="LienInternet"/>
                        </w:rPr>
                        <w:t>@IPGP_officiel</w:t>
                      </w:r>
                    </w:hyperlink>
                    <w:r w:rsidR="003B1283">
                      <w:br/>
                    </w:r>
                    <w:proofErr w:type="spellStart"/>
                    <w:r w:rsidR="003B1283">
                      <w:t>youtube</w:t>
                    </w:r>
                    <w:proofErr w:type="spellEnd"/>
                    <w:r w:rsidR="003B1283">
                      <w:t xml:space="preserve"> : </w:t>
                    </w:r>
                    <w:hyperlink r:id="rId6">
                      <w:r w:rsidR="003B1283">
                        <w:rPr>
                          <w:rStyle w:val="LienInternet"/>
                        </w:rPr>
                        <w:t>Chaîne IPGP</w:t>
                      </w:r>
                    </w:hyperlink>
                  </w:p>
                  <w:p w14:paraId="24E3209B" w14:textId="77777777" w:rsidR="003B1283" w:rsidRDefault="003B1283" w:rsidP="003B1283">
                    <w:pPr>
                      <w:pStyle w:val="Pieddepage"/>
                    </w:pPr>
                  </w:p>
                </w:txbxContent>
              </v:textbox>
            </v:rect>
          </w:pict>
        </mc:Fallback>
      </mc:AlternateContent>
    </w:r>
    <w:r>
      <w:rPr>
        <w:noProof/>
      </w:rPr>
      <mc:AlternateContent>
        <mc:Choice Requires="wps">
          <w:drawing>
            <wp:anchor distT="0" distB="0" distL="0" distR="0" simplePos="0" relativeHeight="251667456" behindDoc="1" locked="0" layoutInCell="1" allowOverlap="1" wp14:anchorId="549C7BA0" wp14:editId="123F9B05">
              <wp:simplePos x="0" y="0"/>
              <wp:positionH relativeFrom="column">
                <wp:posOffset>8255</wp:posOffset>
              </wp:positionH>
              <wp:positionV relativeFrom="paragraph">
                <wp:posOffset>-145415</wp:posOffset>
              </wp:positionV>
              <wp:extent cx="2824222" cy="557530"/>
              <wp:effectExtent l="0" t="0" r="0" b="0"/>
              <wp:wrapNone/>
              <wp:docPr id="12"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522C0040" w14:textId="77777777"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14:paraId="7D1276B5" w14:textId="77777777" w:rsidR="003B1283" w:rsidRDefault="003B1283" w:rsidP="003B128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549C7BA0" id="_x0000_s1031" style="position:absolute;margin-left:.65pt;margin-top:-11.45pt;width:222.4pt;height:43.9pt;z-index:-2516490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" filled="f" stroked="f">
              <v:textbox inset="0,0,0,0">
                <w:txbxContent>
                  <w:p w14:paraId="522C0040" w14:textId="77777777"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14:paraId="7D1276B5" w14:textId="77777777" w:rsidR="003B1283" w:rsidRDefault="003B1283" w:rsidP="003B1283">
                    <w:pPr>
                      <w:pStyle w:val="Pieddepage"/>
                      <w:spacing w:line="208" w:lineRule="exact"/>
                      <w:ind w:left="20"/>
                      <w:rPr>
                        <w:szCs w:val="17"/>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FE26" w14:textId="77777777" w:rsidR="00573E5D" w:rsidRDefault="00573E5D">
      <w:pPr>
        <w:spacing w:after="0"/>
      </w:pPr>
      <w:r>
        <w:separator/>
      </w:r>
    </w:p>
  </w:footnote>
  <w:footnote w:type="continuationSeparator" w:id="0">
    <w:p w14:paraId="46AAF2EC" w14:textId="77777777" w:rsidR="00573E5D" w:rsidRDefault="00573E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0733" w14:textId="77777777" w:rsidR="008F3955" w:rsidRDefault="008F39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894A" w14:textId="77777777" w:rsidR="00D100C6" w:rsidRDefault="00C83A4C">
    <w:pPr>
      <w:pStyle w:val="En-tte"/>
      <w:tabs>
        <w:tab w:val="clear" w:pos="4819"/>
        <w:tab w:val="center" w:pos="5105"/>
      </w:tabs>
      <w:jc w:val="left"/>
      <w:rPr>
        <w:rFonts w:ascii="Renner*" w:hAnsi="Renner*"/>
        <w:b/>
        <w:bCs/>
        <w:color w:val="004D9B"/>
        <w:sz w:val="28"/>
      </w:rPr>
    </w:pPr>
    <w:r>
      <w:rPr>
        <w:rFonts w:ascii="Renner*" w:hAnsi="Renner*"/>
        <w:b/>
        <w:bCs/>
        <w:noProof/>
        <w:color w:val="004D9B"/>
        <w:sz w:val="28"/>
      </w:rPr>
      <mc:AlternateContent>
        <mc:Choice Requires="wps">
          <w:drawing>
            <wp:anchor distT="0" distB="0" distL="0" distR="0" simplePos="0" relativeHeight="4" behindDoc="0" locked="0" layoutInCell="1" allowOverlap="1" wp14:anchorId="7B03BD90" wp14:editId="598C363F">
              <wp:simplePos x="0" y="0"/>
              <wp:positionH relativeFrom="column">
                <wp:posOffset>-3175</wp:posOffset>
              </wp:positionH>
              <wp:positionV relativeFrom="paragraph">
                <wp:posOffset>8777605</wp:posOffset>
              </wp:positionV>
              <wp:extent cx="6120765" cy="635"/>
              <wp:effectExtent l="0" t="0" r="0" b="0"/>
              <wp:wrapNone/>
              <wp:docPr id="2" name="Forme2_0"/>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w:pict>
            <v:line w14:anchorId="3B631BB5" id="Forme2_0" o:spid="_x0000_s1026" style="position:absolute;z-index:4;visibility:visible;mso-wrap-style:square;mso-wrap-distance-left:0;mso-wrap-distance-top:0;mso-wrap-distance-right:0;mso-wrap-distance-bottom:0;mso-position-horizontal:absolute;mso-position-horizontal-relative:text;mso-position-vertical:absolute;mso-position-vertical-relative:text" from="-.25pt,691.15pt" to="481.7pt,6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" strokecolor="#403c41"/>
          </w:pict>
        </mc:Fallback>
      </mc:AlternateContent>
    </w:r>
    <w:r>
      <w:rPr>
        <w:rFonts w:ascii="Renner*" w:hAnsi="Renner*"/>
        <w:b/>
        <w:bCs/>
        <w:noProof/>
        <w:color w:val="004D9B"/>
        <w:sz w:val="28"/>
      </w:rPr>
      <w:drawing>
        <wp:anchor distT="0" distB="0" distL="0" distR="0" simplePos="0" relativeHeight="3" behindDoc="0" locked="0" layoutInCell="1" allowOverlap="1" wp14:anchorId="7309EF51" wp14:editId="5F2EEDDC">
          <wp:simplePos x="0" y="0"/>
          <wp:positionH relativeFrom="column">
            <wp:posOffset>-2540</wp:posOffset>
          </wp:positionH>
          <wp:positionV relativeFrom="paragraph">
            <wp:posOffset>-166370</wp:posOffset>
          </wp:positionV>
          <wp:extent cx="611505" cy="6108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611505" cy="6108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B2FB" w14:textId="689713F4" w:rsidR="00D100C6" w:rsidRDefault="008F3955">
    <w:pPr>
      <w:pStyle w:val="En-tte"/>
      <w:jc w:val="left"/>
    </w:pPr>
    <w:r>
      <w:rPr>
        <w:noProof/>
      </w:rPr>
      <w:drawing>
        <wp:anchor distT="0" distB="0" distL="0" distR="0" simplePos="0" relativeHeight="251673600" behindDoc="0" locked="0" layoutInCell="1" allowOverlap="1" wp14:anchorId="3A553217" wp14:editId="60DDD574">
          <wp:simplePos x="0" y="0"/>
          <wp:positionH relativeFrom="column">
            <wp:posOffset>-287002</wp:posOffset>
          </wp:positionH>
          <wp:positionV relativeFrom="paragraph">
            <wp:posOffset>-206621</wp:posOffset>
          </wp:positionV>
          <wp:extent cx="3175635" cy="62801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3175635" cy="628015"/>
                  </a:xfrm>
                  <a:prstGeom prst="rect">
                    <a:avLst/>
                  </a:prstGeom>
                </pic:spPr>
              </pic:pic>
            </a:graphicData>
          </a:graphic>
        </wp:anchor>
      </w:drawing>
    </w:r>
    <w:r w:rsidR="00C83A4C">
      <w:rPr>
        <w:noProof/>
      </w:rPr>
      <mc:AlternateContent>
        <mc:Choice Requires="wps">
          <w:drawing>
            <wp:anchor distT="0" distB="0" distL="0" distR="0" simplePos="0" relativeHeight="2" behindDoc="0" locked="0" layoutInCell="1" allowOverlap="1" wp14:anchorId="6BB1E032" wp14:editId="12522F4E">
              <wp:simplePos x="0" y="0"/>
              <wp:positionH relativeFrom="column">
                <wp:posOffset>-1905</wp:posOffset>
              </wp:positionH>
              <wp:positionV relativeFrom="paragraph">
                <wp:posOffset>8775700</wp:posOffset>
              </wp:positionV>
              <wp:extent cx="6120130" cy="635"/>
              <wp:effectExtent l="0" t="0" r="0" b="0"/>
              <wp:wrapNone/>
              <wp:docPr id="4" name="Forme2"/>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w:pict>
            <v:line w14:anchorId="16188237" id="Forme2"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15pt,691pt" to="481.75pt,6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" strokecolor="#403c41"/>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30502"/>
    <w:multiLevelType w:val="hybridMultilevel"/>
    <w:tmpl w:val="F70062A2"/>
    <w:lvl w:ilvl="0" w:tplc="8CE25B74">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2B637F"/>
    <w:multiLevelType w:val="hybridMultilevel"/>
    <w:tmpl w:val="7A78F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9B5295"/>
    <w:multiLevelType w:val="hybridMultilevel"/>
    <w:tmpl w:val="C80E4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7D5E4B"/>
    <w:multiLevelType w:val="hybridMultilevel"/>
    <w:tmpl w:val="812AA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146953"/>
    <w:multiLevelType w:val="hybridMultilevel"/>
    <w:tmpl w:val="BE02F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0529A6"/>
    <w:multiLevelType w:val="hybridMultilevel"/>
    <w:tmpl w:val="F582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B269B"/>
    <w:multiLevelType w:val="hybridMultilevel"/>
    <w:tmpl w:val="86308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4B6FF8"/>
    <w:multiLevelType w:val="hybridMultilevel"/>
    <w:tmpl w:val="52A2A8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A6864DA"/>
    <w:multiLevelType w:val="multilevel"/>
    <w:tmpl w:val="88C677D0"/>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3891A81"/>
    <w:multiLevelType w:val="hybridMultilevel"/>
    <w:tmpl w:val="F8325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B6D6380"/>
    <w:multiLevelType w:val="hybridMultilevel"/>
    <w:tmpl w:val="AD4843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A62DE0"/>
    <w:multiLevelType w:val="hybridMultilevel"/>
    <w:tmpl w:val="3E8E330E"/>
    <w:lvl w:ilvl="0" w:tplc="8CE25B74">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11"/>
  </w:num>
  <w:num w:numId="5">
    <w:abstractNumId w:val="1"/>
  </w:num>
  <w:num w:numId="6">
    <w:abstractNumId w:val="2"/>
  </w:num>
  <w:num w:numId="7">
    <w:abstractNumId w:val="7"/>
  </w:num>
  <w:num w:numId="8">
    <w:abstractNumId w:val="4"/>
  </w:num>
  <w:num w:numId="9">
    <w:abstractNumId w:val="5"/>
  </w:num>
  <w:num w:numId="10">
    <w:abstractNumId w:val="9"/>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C6"/>
    <w:rsid w:val="0004344F"/>
    <w:rsid w:val="00197944"/>
    <w:rsid w:val="002D29F8"/>
    <w:rsid w:val="003742E9"/>
    <w:rsid w:val="003B1283"/>
    <w:rsid w:val="003C6B2A"/>
    <w:rsid w:val="0041582F"/>
    <w:rsid w:val="00437193"/>
    <w:rsid w:val="0051028A"/>
    <w:rsid w:val="00573E5D"/>
    <w:rsid w:val="005F0E44"/>
    <w:rsid w:val="00627A3E"/>
    <w:rsid w:val="00642A87"/>
    <w:rsid w:val="00654A74"/>
    <w:rsid w:val="00680F6C"/>
    <w:rsid w:val="006C4AB5"/>
    <w:rsid w:val="00777276"/>
    <w:rsid w:val="00796073"/>
    <w:rsid w:val="00796ED7"/>
    <w:rsid w:val="00803399"/>
    <w:rsid w:val="00876FE5"/>
    <w:rsid w:val="008F3955"/>
    <w:rsid w:val="0092628B"/>
    <w:rsid w:val="00941001"/>
    <w:rsid w:val="0094392B"/>
    <w:rsid w:val="0098102E"/>
    <w:rsid w:val="009C5E42"/>
    <w:rsid w:val="009D2D2A"/>
    <w:rsid w:val="00A4149A"/>
    <w:rsid w:val="00B23C26"/>
    <w:rsid w:val="00B90793"/>
    <w:rsid w:val="00C83A4C"/>
    <w:rsid w:val="00CC73C4"/>
    <w:rsid w:val="00D100C6"/>
    <w:rsid w:val="00D219DB"/>
    <w:rsid w:val="00D811F1"/>
    <w:rsid w:val="00DF58AD"/>
    <w:rsid w:val="00E2114E"/>
    <w:rsid w:val="00EA17DD"/>
    <w:rsid w:val="00EA5AE1"/>
    <w:rsid w:val="00EB3322"/>
    <w:rsid w:val="00F23FDF"/>
    <w:rsid w:val="00FC1CA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8660A"/>
  <w15:docId w15:val="{AD018D65-CFA5-AE40-B8E1-E1644161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3"/>
    </w:pPr>
    <w:rPr>
      <w:rFonts w:ascii="Arial" w:hAnsi="Arial"/>
      <w:color w:val="FF0D00"/>
      <w:sz w:val="28"/>
      <w:szCs w:val="28"/>
    </w:rPr>
  </w:style>
  <w:style w:type="paragraph" w:styleId="Titre1">
    <w:name w:val="heading 1"/>
    <w:basedOn w:val="Titre"/>
    <w:next w:val="Corpsdetexte"/>
    <w:uiPriority w:val="9"/>
    <w:qFormat/>
    <w:pPr>
      <w:numPr>
        <w:numId w:val="1"/>
      </w:numPr>
      <w:outlineLvl w:val="0"/>
    </w:pPr>
    <w:rPr>
      <w:b/>
      <w:bCs/>
      <w:sz w:val="36"/>
      <w:szCs w:val="36"/>
    </w:rPr>
  </w:style>
  <w:style w:type="paragraph" w:styleId="Titre2">
    <w:name w:val="heading 2"/>
    <w:basedOn w:val="Titre"/>
    <w:next w:val="Corpsdetexte"/>
    <w:uiPriority w:val="9"/>
    <w:unhideWhenUsed/>
    <w:qFormat/>
    <w:pPr>
      <w:numPr>
        <w:ilvl w:val="1"/>
        <w:numId w:val="1"/>
      </w:numPr>
      <w:spacing w:before="57" w:after="283"/>
      <w:outlineLvl w:val="1"/>
    </w:pPr>
    <w:rPr>
      <w:rFonts w:ascii="Arial" w:hAnsi="Arial"/>
      <w:bCs/>
      <w:szCs w:val="32"/>
    </w:rPr>
  </w:style>
  <w:style w:type="paragraph" w:styleId="Titre3">
    <w:name w:val="heading 3"/>
    <w:basedOn w:val="Titre"/>
    <w:next w:val="Corpsdetexte"/>
    <w:link w:val="Titre3Car"/>
    <w:uiPriority w:val="9"/>
    <w:unhideWhenUsed/>
    <w:qFormat/>
    <w:pPr>
      <w:numPr>
        <w:ilvl w:val="2"/>
        <w:numId w:val="1"/>
      </w:numPr>
      <w:spacing w:before="142" w:after="170"/>
      <w:outlineLvl w:val="2"/>
    </w:pPr>
    <w:rPr>
      <w:rFonts w:ascii="Arial" w:hAnsi="Arial"/>
      <w:bCs/>
      <w:sz w:val="21"/>
    </w:rPr>
  </w:style>
  <w:style w:type="paragraph" w:styleId="Titre4">
    <w:name w:val="heading 4"/>
    <w:basedOn w:val="Titre"/>
    <w:next w:val="Corpsdetexte"/>
    <w:uiPriority w:val="9"/>
    <w:semiHidden/>
    <w:unhideWhenUsed/>
    <w:qFormat/>
    <w:pPr>
      <w:numPr>
        <w:ilvl w:val="3"/>
        <w:numId w:val="1"/>
      </w:numPr>
      <w:spacing w:before="120"/>
      <w:outlineLvl w:val="3"/>
    </w:pPr>
    <w:rPr>
      <w:rFonts w:ascii="Garnett" w:hAnsi="Garnett"/>
      <w:bCs/>
      <w:iCs/>
      <w:color w:val="999999"/>
      <w:sz w:val="21"/>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Sautdindex">
    <w:name w:val="Saut d'index"/>
    <w:qFormat/>
  </w:style>
  <w:style w:type="character" w:customStyle="1" w:styleId="Puces">
    <w:name w:val="Puces"/>
    <w:qFormat/>
    <w:rPr>
      <w:rFonts w:ascii="Jost*" w:eastAsia="OpenSymbol" w:hAnsi="Jost*" w:cs="OpenSymbol"/>
      <w:b w:val="0"/>
      <w:sz w:val="20"/>
    </w:rPr>
  </w:style>
  <w:style w:type="paragraph" w:styleId="Titre">
    <w:name w:val="Title"/>
    <w:basedOn w:val="Normal"/>
    <w:next w:val="Corpsdetexte"/>
    <w:uiPriority w:val="10"/>
    <w:qFormat/>
    <w:pPr>
      <w:keepNext/>
      <w:spacing w:before="240" w:after="120"/>
    </w:pPr>
    <w:rPr>
      <w:rFonts w:ascii="Liberation Sans" w:hAnsi="Liberation Sans"/>
    </w:rPr>
  </w:style>
  <w:style w:type="paragraph" w:styleId="Corpsdetexte">
    <w:name w:val="Body Text"/>
    <w:basedOn w:val="Normal"/>
    <w:link w:val="CorpsdetexteCar"/>
    <w:pPr>
      <w:spacing w:after="113" w:line="276" w:lineRule="auto"/>
    </w:pPr>
    <w:rPr>
      <w:color w:val="403C41"/>
      <w:sz w:val="17"/>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suppressLineNumbers/>
      <w:tabs>
        <w:tab w:val="center" w:pos="4819"/>
        <w:tab w:val="right" w:pos="9638"/>
      </w:tabs>
      <w:jc w:val="right"/>
    </w:pPr>
    <w:rPr>
      <w:rFonts w:ascii="Suisse Int'l" w:hAnsi="Suisse Int'l"/>
      <w:color w:val="403C41"/>
      <w:sz w:val="20"/>
    </w:rPr>
  </w:style>
  <w:style w:type="paragraph" w:customStyle="1" w:styleId="UniversiteParisCorpsdetexte">
    <w:name w:val="UniversiteParis – Corps de texte"/>
    <w:qFormat/>
    <w:pPr>
      <w:spacing w:line="260" w:lineRule="exact"/>
    </w:pPr>
    <w:rPr>
      <w:rFonts w:ascii="Lucida Sans" w:eastAsia="Open Sans" w:hAnsi="Lucida Sans" w:cs="Open Sans"/>
      <w:spacing w:val="-4"/>
      <w:sz w:val="17"/>
      <w:szCs w:val="17"/>
      <w:lang w:eastAsia="fr-FR" w:bidi="fr-FR"/>
    </w:rPr>
  </w:style>
  <w:style w:type="paragraph" w:styleId="Pieddepage">
    <w:name w:val="footer"/>
    <w:basedOn w:val="Normal"/>
    <w:link w:val="PieddepageCar"/>
    <w:pPr>
      <w:suppressLineNumbers/>
      <w:tabs>
        <w:tab w:val="center" w:pos="4819"/>
        <w:tab w:val="right" w:pos="9638"/>
      </w:tabs>
    </w:pPr>
  </w:style>
  <w:style w:type="paragraph" w:customStyle="1" w:styleId="Contenudetableau">
    <w:name w:val="Contenu de tableau"/>
    <w:basedOn w:val="Normal"/>
    <w:qFormat/>
  </w:style>
  <w:style w:type="paragraph" w:customStyle="1" w:styleId="En-ttegauche">
    <w:name w:val="En-tête gauche"/>
    <w:basedOn w:val="Normal"/>
    <w:qFormat/>
    <w:pPr>
      <w:suppressLineNumbers/>
      <w:tabs>
        <w:tab w:val="center" w:pos="4536"/>
        <w:tab w:val="right" w:pos="9072"/>
      </w:tabs>
    </w:pPr>
    <w:rPr>
      <w:rFonts w:ascii="Garnett" w:hAnsi="Garnett"/>
      <w:color w:val="E0523B"/>
    </w:rPr>
  </w:style>
  <w:style w:type="paragraph" w:styleId="Titreindex">
    <w:name w:val="index heading"/>
    <w:basedOn w:val="Titre"/>
    <w:pPr>
      <w:suppressLineNumbers/>
    </w:pPr>
    <w:rPr>
      <w:b/>
      <w:bCs/>
      <w:sz w:val="32"/>
      <w:szCs w:val="32"/>
    </w:rPr>
  </w:style>
  <w:style w:type="paragraph" w:styleId="TitreTR">
    <w:name w:val="toa heading"/>
    <w:basedOn w:val="Titre"/>
    <w:pPr>
      <w:suppressLineNumbers/>
    </w:pPr>
    <w:rPr>
      <w:rFonts w:ascii="Arial" w:hAnsi="Arial"/>
      <w:sz w:val="24"/>
      <w:szCs w:val="32"/>
    </w:rPr>
  </w:style>
  <w:style w:type="paragraph" w:styleId="TM1">
    <w:name w:val="toc 1"/>
    <w:basedOn w:val="Index"/>
    <w:pPr>
      <w:tabs>
        <w:tab w:val="right" w:leader="dot" w:pos="9072"/>
      </w:tabs>
      <w:spacing w:after="113"/>
    </w:pPr>
    <w:rPr>
      <w:rFonts w:ascii="Garnett" w:hAnsi="Garnett"/>
    </w:rPr>
  </w:style>
  <w:style w:type="paragraph" w:styleId="TM3">
    <w:name w:val="toc 3"/>
    <w:basedOn w:val="Index"/>
    <w:pPr>
      <w:tabs>
        <w:tab w:val="right" w:leader="dot" w:pos="8506"/>
      </w:tabs>
      <w:ind w:left="566"/>
    </w:pPr>
  </w:style>
  <w:style w:type="paragraph" w:customStyle="1" w:styleId="Citations">
    <w:name w:val="Citations"/>
    <w:basedOn w:val="Normal"/>
    <w:qFormat/>
    <w:pPr>
      <w:ind w:left="567" w:right="567"/>
    </w:pPr>
  </w:style>
  <w:style w:type="paragraph" w:styleId="Retraitcorpsdetexte">
    <w:name w:val="Body Text Indent"/>
    <w:basedOn w:val="Corpsdetexte"/>
    <w:pPr>
      <w:ind w:left="283"/>
    </w:pPr>
  </w:style>
  <w:style w:type="paragraph" w:styleId="Commentaire">
    <w:name w:val="annotation text"/>
    <w:basedOn w:val="Corpsdetexte"/>
    <w:link w:val="CommentaireCar"/>
    <w:pPr>
      <w:ind w:left="2268"/>
    </w:pPr>
  </w:style>
  <w:style w:type="paragraph" w:customStyle="1" w:styleId="Retraitdeliste">
    <w:name w:val="Retrait de liste"/>
    <w:basedOn w:val="Corpsdetexte"/>
    <w:qFormat/>
    <w:pPr>
      <w:tabs>
        <w:tab w:val="left" w:pos="0"/>
      </w:tabs>
      <w:ind w:left="2835" w:hanging="2551"/>
    </w:pPr>
  </w:style>
  <w:style w:type="paragraph" w:styleId="Retrait1religne">
    <w:name w:val="Body Text First Indent"/>
    <w:basedOn w:val="Corpsdetexte"/>
    <w:pPr>
      <w:ind w:firstLine="283"/>
    </w:pPr>
  </w:style>
  <w:style w:type="paragraph" w:customStyle="1" w:styleId="Alinangatif">
    <w:name w:val="Alinéa négatif"/>
    <w:basedOn w:val="Corpsdetexte"/>
    <w:qFormat/>
    <w:pPr>
      <w:tabs>
        <w:tab w:val="left" w:pos="0"/>
      </w:tabs>
      <w:ind w:left="567" w:hanging="283"/>
    </w:pPr>
  </w:style>
  <w:style w:type="paragraph" w:styleId="TM4">
    <w:name w:val="toc 4"/>
    <w:basedOn w:val="Index"/>
    <w:pPr>
      <w:tabs>
        <w:tab w:val="right" w:leader="dot" w:pos="8789"/>
      </w:tabs>
      <w:ind w:left="849"/>
    </w:pPr>
  </w:style>
  <w:style w:type="paragraph" w:styleId="TM2">
    <w:name w:val="toc 2"/>
    <w:basedOn w:val="Index"/>
    <w:pPr>
      <w:tabs>
        <w:tab w:val="right" w:leader="dot" w:pos="9355"/>
      </w:tabs>
      <w:ind w:left="283"/>
    </w:pPr>
    <w:rPr>
      <w:rFonts w:ascii="Garnett" w:hAnsi="Garnett"/>
      <w:color w:val="E0523B"/>
      <w:sz w:val="21"/>
    </w:rPr>
  </w:style>
  <w:style w:type="paragraph" w:customStyle="1" w:styleId="titredudocument">
    <w:name w:val="titre du document"/>
    <w:basedOn w:val="Normal"/>
    <w:qFormat/>
    <w:pPr>
      <w:spacing w:before="397" w:after="397"/>
    </w:pPr>
    <w:rPr>
      <w:color w:val="403C41"/>
      <w:sz w:val="32"/>
    </w:rPr>
  </w:style>
  <w:style w:type="character" w:customStyle="1" w:styleId="PieddepageCar">
    <w:name w:val="Pied de page Car"/>
    <w:basedOn w:val="Policepardfaut"/>
    <w:link w:val="Pieddepage"/>
    <w:rsid w:val="003B1283"/>
    <w:rPr>
      <w:rFonts w:ascii="Arial" w:hAnsi="Arial"/>
      <w:color w:val="FF0D00"/>
      <w:sz w:val="28"/>
      <w:szCs w:val="28"/>
    </w:rPr>
  </w:style>
  <w:style w:type="character" w:customStyle="1" w:styleId="CorpsdetexteCar">
    <w:name w:val="Corps de texte Car"/>
    <w:basedOn w:val="Policepardfaut"/>
    <w:link w:val="Corpsdetexte"/>
    <w:rsid w:val="003B1283"/>
    <w:rPr>
      <w:rFonts w:ascii="Arial" w:hAnsi="Arial"/>
      <w:color w:val="403C41"/>
      <w:sz w:val="17"/>
      <w:szCs w:val="28"/>
    </w:rPr>
  </w:style>
  <w:style w:type="character" w:customStyle="1" w:styleId="markedcontent">
    <w:name w:val="markedcontent"/>
    <w:basedOn w:val="Policepardfaut"/>
    <w:rsid w:val="005F0E44"/>
  </w:style>
  <w:style w:type="character" w:styleId="Lienhypertexte">
    <w:name w:val="Hyperlink"/>
    <w:basedOn w:val="Policepardfaut"/>
    <w:uiPriority w:val="99"/>
    <w:unhideWhenUsed/>
    <w:rsid w:val="005F0E44"/>
    <w:rPr>
      <w:color w:val="0563C1" w:themeColor="hyperlink"/>
      <w:u w:val="single"/>
    </w:rPr>
  </w:style>
  <w:style w:type="character" w:styleId="Mentionnonrsolue">
    <w:name w:val="Unresolved Mention"/>
    <w:basedOn w:val="Policepardfaut"/>
    <w:uiPriority w:val="99"/>
    <w:semiHidden/>
    <w:unhideWhenUsed/>
    <w:rsid w:val="005F0E44"/>
    <w:rPr>
      <w:color w:val="605E5C"/>
      <w:shd w:val="clear" w:color="auto" w:fill="E1DFDD"/>
    </w:rPr>
  </w:style>
  <w:style w:type="paragraph" w:styleId="Paragraphedeliste">
    <w:name w:val="List Paragraph"/>
    <w:basedOn w:val="Normal"/>
    <w:uiPriority w:val="34"/>
    <w:qFormat/>
    <w:rsid w:val="0004344F"/>
    <w:pPr>
      <w:ind w:left="720"/>
      <w:contextualSpacing/>
    </w:pPr>
    <w:rPr>
      <w:rFonts w:cs="Mangal"/>
      <w:szCs w:val="25"/>
    </w:rPr>
  </w:style>
  <w:style w:type="character" w:customStyle="1" w:styleId="Titre3Car">
    <w:name w:val="Titre 3 Car"/>
    <w:basedOn w:val="Policepardfaut"/>
    <w:link w:val="Titre3"/>
    <w:uiPriority w:val="9"/>
    <w:rsid w:val="00803399"/>
    <w:rPr>
      <w:rFonts w:ascii="Arial" w:hAnsi="Arial"/>
      <w:bCs/>
      <w:color w:val="FF0D00"/>
      <w:sz w:val="21"/>
      <w:szCs w:val="28"/>
    </w:rPr>
  </w:style>
  <w:style w:type="character" w:styleId="Marquedecommentaire">
    <w:name w:val="annotation reference"/>
    <w:basedOn w:val="Policepardfaut"/>
    <w:uiPriority w:val="99"/>
    <w:semiHidden/>
    <w:unhideWhenUsed/>
    <w:rsid w:val="00680F6C"/>
    <w:rPr>
      <w:sz w:val="16"/>
      <w:szCs w:val="16"/>
    </w:rPr>
  </w:style>
  <w:style w:type="paragraph" w:styleId="Objetducommentaire">
    <w:name w:val="annotation subject"/>
    <w:basedOn w:val="Commentaire"/>
    <w:next w:val="Commentaire"/>
    <w:link w:val="ObjetducommentaireCar"/>
    <w:uiPriority w:val="99"/>
    <w:semiHidden/>
    <w:unhideWhenUsed/>
    <w:rsid w:val="00680F6C"/>
    <w:pPr>
      <w:spacing w:after="283" w:line="240" w:lineRule="auto"/>
      <w:ind w:left="0"/>
    </w:pPr>
    <w:rPr>
      <w:rFonts w:cs="Mangal"/>
      <w:b/>
      <w:bCs/>
      <w:color w:val="FF0D00"/>
      <w:sz w:val="20"/>
      <w:szCs w:val="18"/>
    </w:rPr>
  </w:style>
  <w:style w:type="character" w:customStyle="1" w:styleId="CommentaireCar">
    <w:name w:val="Commentaire Car"/>
    <w:basedOn w:val="CorpsdetexteCar"/>
    <w:link w:val="Commentaire"/>
    <w:rsid w:val="00680F6C"/>
    <w:rPr>
      <w:rFonts w:ascii="Arial" w:hAnsi="Arial"/>
      <w:color w:val="403C41"/>
      <w:sz w:val="17"/>
      <w:szCs w:val="28"/>
    </w:rPr>
  </w:style>
  <w:style w:type="character" w:customStyle="1" w:styleId="ObjetducommentaireCar">
    <w:name w:val="Objet du commentaire Car"/>
    <w:basedOn w:val="CommentaireCar"/>
    <w:link w:val="Objetducommentaire"/>
    <w:uiPriority w:val="99"/>
    <w:semiHidden/>
    <w:rsid w:val="00680F6C"/>
    <w:rPr>
      <w:rFonts w:ascii="Arial" w:hAnsi="Arial" w:cs="Mangal"/>
      <w:b/>
      <w:bCs/>
      <w:color w:val="FF0D00"/>
      <w:sz w:val="20"/>
      <w:szCs w:val="18"/>
    </w:rPr>
  </w:style>
  <w:style w:type="paragraph" w:styleId="Textedebulles">
    <w:name w:val="Balloon Text"/>
    <w:basedOn w:val="Normal"/>
    <w:link w:val="TextedebullesCar"/>
    <w:uiPriority w:val="99"/>
    <w:semiHidden/>
    <w:unhideWhenUsed/>
    <w:rsid w:val="00680F6C"/>
    <w:pPr>
      <w:spacing w:after="0"/>
    </w:pPr>
    <w:rPr>
      <w:rFonts w:ascii="Segoe UI" w:hAnsi="Segoe UI" w:cs="Mangal"/>
      <w:sz w:val="18"/>
      <w:szCs w:val="16"/>
    </w:rPr>
  </w:style>
  <w:style w:type="character" w:customStyle="1" w:styleId="TextedebullesCar">
    <w:name w:val="Texte de bulles Car"/>
    <w:basedOn w:val="Policepardfaut"/>
    <w:link w:val="Textedebulles"/>
    <w:uiPriority w:val="99"/>
    <w:semiHidden/>
    <w:rsid w:val="00680F6C"/>
    <w:rPr>
      <w:rFonts w:ascii="Segoe UI" w:hAnsi="Segoe UI" w:cs="Mangal"/>
      <w:color w:val="FF0D0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519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t@ipgp.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harlot@ipgp.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twitter.com/ipgp_officiel" TargetMode="External"/><Relationship Id="rId2" Type="http://schemas.openxmlformats.org/officeDocument/2006/relationships/hyperlink" Target="https://www.youtube.com/channel/UCr9QpvmJWcy9exV6ashQ0nA" TargetMode="External"/><Relationship Id="rId1" Type="http://schemas.openxmlformats.org/officeDocument/2006/relationships/hyperlink" Target="https://twitter.com/ipgp_officiel" TargetMode="External"/><Relationship Id="rId4" Type="http://schemas.openxmlformats.org/officeDocument/2006/relationships/hyperlink" Target="https://www.youtube.com/channel/UCr9QpvmJWcy9exV6ashQ0nA"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686</Words>
  <Characters>3778</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 Antoine</dc:creator>
  <dc:description/>
  <cp:lastModifiedBy>Floriane Arnould</cp:lastModifiedBy>
  <cp:revision>2</cp:revision>
  <cp:lastPrinted>2022-10-04T08:58:00Z</cp:lastPrinted>
  <dcterms:created xsi:type="dcterms:W3CDTF">2025-09-04T11:38:00Z</dcterms:created>
  <dcterms:modified xsi:type="dcterms:W3CDTF">2025-09-04T11:38:00Z</dcterms:modified>
  <dc:language>fr-FR</dc:language>
</cp:coreProperties>
</file>