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_RefHeading___Toc672_252077797"/>
    <w:bookmarkEnd w:id="0"/>
    <w:p w14:paraId="10648319" w14:textId="64E8832E" w:rsidR="00F71811" w:rsidRDefault="00084C15">
      <w:pPr>
        <w:pStyle w:val="titredudocument"/>
      </w:pPr>
      <w:r>
        <w:rPr>
          <w:noProof/>
        </w:rPr>
        <mc:AlternateContent>
          <mc:Choice Requires="wps">
            <w:drawing>
              <wp:anchor distT="0" distB="0" distL="0" distR="0" simplePos="0" relativeHeight="6" behindDoc="0" locked="0" layoutInCell="1" allowOverlap="1" wp14:anchorId="6088FC19" wp14:editId="023C2826">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39A34A20"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" strokecolor="#403c41"/>
            </w:pict>
          </mc:Fallback>
        </mc:AlternateContent>
      </w:r>
      <w:r w:rsidR="0094500C">
        <w:t xml:space="preserve">DRH </w:t>
      </w:r>
      <w:proofErr w:type="spellStart"/>
      <w:r w:rsidR="0094500C">
        <w:t>adjoint</w:t>
      </w:r>
      <w:r w:rsidR="0016157D">
        <w:t>-</w:t>
      </w:r>
      <w:r w:rsidR="0094500C">
        <w:t>e</w:t>
      </w:r>
      <w:proofErr w:type="spellEnd"/>
      <w:r w:rsidR="0094500C">
        <w:t xml:space="preserve"> – </w:t>
      </w:r>
      <w:r w:rsidR="0016157D">
        <w:t>responsable</w:t>
      </w:r>
      <w:r w:rsidR="0094500C">
        <w:t xml:space="preserve"> de la paie, du pilotage de la masse salariale et du SIRH</w:t>
      </w:r>
    </w:p>
    <w:p w14:paraId="7B06153E" w14:textId="77777777" w:rsidR="00F71811" w:rsidRDefault="00084C15">
      <w:bookmarkStart w:id="1" w:name="__RefHeading___Toc2798_252077797"/>
      <w:bookmarkEnd w:id="1"/>
      <w:r>
        <w:t>Offre d’emploi de l’institut de physique du globe de Paris | CNRS UMR 7154</w:t>
      </w:r>
    </w:p>
    <w:p w14:paraId="3369F073" w14:textId="77777777" w:rsidR="00F71811" w:rsidRDefault="00F71811">
      <w:pPr>
        <w:pStyle w:val="Titre3"/>
      </w:pPr>
      <w:bookmarkStart w:id="2" w:name="__RefHeading___Toc674_252077797"/>
      <w:bookmarkEnd w:id="2"/>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4E145B" w14:paraId="697DE302" w14:textId="77777777">
        <w:tc>
          <w:tcPr>
            <w:tcW w:w="3963" w:type="dxa"/>
            <w:tcBorders>
              <w:bottom w:val="single" w:sz="2" w:space="0" w:color="CCCCCC"/>
            </w:tcBorders>
            <w:shd w:val="clear" w:color="auto" w:fill="FFFFFF"/>
          </w:tcPr>
          <w:p w14:paraId="023A2819" w14:textId="1CB3AC60" w:rsidR="004E145B" w:rsidRDefault="004E145B" w:rsidP="004E145B">
            <w:pPr>
              <w:pStyle w:val="Corpsdetexte"/>
              <w:spacing w:before="57" w:after="57"/>
              <w:rPr>
                <w:b/>
                <w:bCs/>
              </w:rPr>
            </w:pPr>
            <w:r>
              <w:rPr>
                <w:b/>
                <w:bCs/>
              </w:rPr>
              <w:t>Catégorie</w:t>
            </w:r>
          </w:p>
        </w:tc>
        <w:tc>
          <w:tcPr>
            <w:tcW w:w="5109" w:type="dxa"/>
            <w:tcBorders>
              <w:bottom w:val="single" w:sz="2" w:space="0" w:color="CCCCCC"/>
            </w:tcBorders>
            <w:shd w:val="clear" w:color="auto" w:fill="FFFFFF"/>
          </w:tcPr>
          <w:p w14:paraId="0C210307" w14:textId="7C041B35" w:rsidR="004E145B" w:rsidRDefault="004E145B" w:rsidP="004E145B">
            <w:pPr>
              <w:pStyle w:val="Corpsdetexte"/>
              <w:spacing w:before="57" w:after="57"/>
            </w:pPr>
            <w:r>
              <w:t>A</w:t>
            </w:r>
          </w:p>
        </w:tc>
      </w:tr>
      <w:tr w:rsidR="004E145B" w14:paraId="6B169262" w14:textId="77777777">
        <w:tc>
          <w:tcPr>
            <w:tcW w:w="3963" w:type="dxa"/>
            <w:tcBorders>
              <w:top w:val="single" w:sz="2" w:space="0" w:color="CCCCCC"/>
              <w:bottom w:val="single" w:sz="2" w:space="0" w:color="CCCCCC"/>
            </w:tcBorders>
            <w:shd w:val="clear" w:color="auto" w:fill="FFFFFF"/>
          </w:tcPr>
          <w:p w14:paraId="1D7AAECB" w14:textId="1BAD82F9" w:rsidR="004E145B" w:rsidRDefault="004E145B" w:rsidP="004E145B">
            <w:pPr>
              <w:pStyle w:val="Corpsdetexte"/>
              <w:spacing w:before="57" w:after="57"/>
              <w:rPr>
                <w:b/>
                <w:bCs/>
              </w:rPr>
            </w:pPr>
            <w:r>
              <w:rPr>
                <w:b/>
                <w:bCs/>
              </w:rPr>
              <w:t>BAP</w:t>
            </w:r>
          </w:p>
        </w:tc>
        <w:tc>
          <w:tcPr>
            <w:tcW w:w="5109" w:type="dxa"/>
            <w:tcBorders>
              <w:top w:val="single" w:sz="2" w:space="0" w:color="CCCCCC"/>
              <w:bottom w:val="single" w:sz="2" w:space="0" w:color="CCCCCC"/>
            </w:tcBorders>
            <w:shd w:val="clear" w:color="auto" w:fill="FFFFFF"/>
          </w:tcPr>
          <w:p w14:paraId="06905B98" w14:textId="3FCE3446" w:rsidR="004E145B" w:rsidRDefault="004E145B" w:rsidP="004E145B">
            <w:pPr>
              <w:pStyle w:val="Corpsdetexte"/>
              <w:spacing w:before="57" w:after="57"/>
            </w:pPr>
            <w:r>
              <w:t>J – Gestion et pilotage</w:t>
            </w:r>
          </w:p>
        </w:tc>
      </w:tr>
      <w:tr w:rsidR="004E145B" w14:paraId="5D7B5399" w14:textId="77777777">
        <w:tc>
          <w:tcPr>
            <w:tcW w:w="3963" w:type="dxa"/>
            <w:tcBorders>
              <w:top w:val="single" w:sz="2" w:space="0" w:color="CCCCCC"/>
              <w:bottom w:val="single" w:sz="2" w:space="0" w:color="CCCCCC"/>
            </w:tcBorders>
            <w:shd w:val="clear" w:color="auto" w:fill="FFFFFF"/>
          </w:tcPr>
          <w:p w14:paraId="5BFAB455" w14:textId="0B75EFDA" w:rsidR="004E145B" w:rsidRDefault="004E145B" w:rsidP="004E145B">
            <w:pPr>
              <w:pStyle w:val="Corpsdetexte"/>
              <w:spacing w:before="57" w:after="57"/>
              <w:rPr>
                <w:b/>
                <w:bCs/>
              </w:rPr>
            </w:pPr>
            <w:r>
              <w:rPr>
                <w:b/>
                <w:bCs/>
              </w:rPr>
              <w:t>Corps</w:t>
            </w:r>
          </w:p>
        </w:tc>
        <w:tc>
          <w:tcPr>
            <w:tcW w:w="5109" w:type="dxa"/>
            <w:tcBorders>
              <w:top w:val="single" w:sz="2" w:space="0" w:color="CCCCCC"/>
              <w:bottom w:val="single" w:sz="2" w:space="0" w:color="CCCCCC"/>
            </w:tcBorders>
            <w:shd w:val="clear" w:color="auto" w:fill="FFFFFF"/>
          </w:tcPr>
          <w:p w14:paraId="3BE50EF3" w14:textId="1B226852" w:rsidR="004E145B" w:rsidRDefault="004E145B" w:rsidP="004E145B">
            <w:pPr>
              <w:pStyle w:val="Corpsdetexte"/>
              <w:spacing w:before="57" w:after="57"/>
            </w:pPr>
            <w:proofErr w:type="spellStart"/>
            <w:r>
              <w:t>Ingénieur-e</w:t>
            </w:r>
            <w:proofErr w:type="spellEnd"/>
            <w:r>
              <w:t xml:space="preserve"> d’études</w:t>
            </w:r>
          </w:p>
        </w:tc>
      </w:tr>
      <w:tr w:rsidR="004E145B" w14:paraId="17C82C8C" w14:textId="77777777">
        <w:tc>
          <w:tcPr>
            <w:tcW w:w="3963" w:type="dxa"/>
            <w:tcBorders>
              <w:top w:val="single" w:sz="2" w:space="0" w:color="CCCCCC"/>
              <w:bottom w:val="single" w:sz="2" w:space="0" w:color="CCCCCC"/>
            </w:tcBorders>
            <w:shd w:val="clear" w:color="auto" w:fill="FFFFFF"/>
          </w:tcPr>
          <w:p w14:paraId="5F42EDD2" w14:textId="75B5712C" w:rsidR="004E145B" w:rsidRDefault="004E145B" w:rsidP="004E145B">
            <w:pPr>
              <w:pStyle w:val="Corpsdetexte"/>
              <w:spacing w:before="57" w:after="57"/>
              <w:rPr>
                <w:b/>
                <w:bCs/>
              </w:rPr>
            </w:pPr>
            <w:r>
              <w:rPr>
                <w:b/>
                <w:bCs/>
              </w:rPr>
              <w:t>Emploi – type REFERENS</w:t>
            </w:r>
          </w:p>
        </w:tc>
        <w:tc>
          <w:tcPr>
            <w:tcW w:w="5109" w:type="dxa"/>
            <w:tcBorders>
              <w:top w:val="single" w:sz="2" w:space="0" w:color="CCCCCC"/>
              <w:bottom w:val="single" w:sz="2" w:space="0" w:color="CCCCCC"/>
            </w:tcBorders>
            <w:shd w:val="clear" w:color="auto" w:fill="FFFFFF"/>
          </w:tcPr>
          <w:p w14:paraId="25AA77F1" w14:textId="09938961" w:rsidR="004E145B" w:rsidRDefault="004E145B" w:rsidP="004E145B">
            <w:pPr>
              <w:pStyle w:val="Corpsdetexte"/>
              <w:spacing w:before="57" w:after="57"/>
            </w:pPr>
            <w:r w:rsidRPr="00F30FFD">
              <w:t xml:space="preserve">J2D49 - </w:t>
            </w:r>
            <w:proofErr w:type="spellStart"/>
            <w:r w:rsidRPr="00F30FFD">
              <w:t>Chargé-e</w:t>
            </w:r>
            <w:proofErr w:type="spellEnd"/>
            <w:r w:rsidRPr="00F30FFD">
              <w:t xml:space="preserve"> de la gestion des ressources humaines</w:t>
            </w:r>
          </w:p>
        </w:tc>
      </w:tr>
      <w:tr w:rsidR="004E145B" w14:paraId="6B9FE7CF" w14:textId="77777777">
        <w:tc>
          <w:tcPr>
            <w:tcW w:w="3963" w:type="dxa"/>
            <w:tcBorders>
              <w:top w:val="single" w:sz="2" w:space="0" w:color="CCCCCC"/>
              <w:bottom w:val="single" w:sz="2" w:space="0" w:color="CCCCCC"/>
            </w:tcBorders>
            <w:shd w:val="clear" w:color="auto" w:fill="FFFFFF"/>
          </w:tcPr>
          <w:p w14:paraId="7561C216" w14:textId="275AF65E" w:rsidR="004E145B" w:rsidRDefault="004E145B" w:rsidP="004E145B">
            <w:pPr>
              <w:pStyle w:val="Corpsdetexte"/>
              <w:spacing w:before="57" w:after="57"/>
            </w:pPr>
            <w:r>
              <w:rPr>
                <w:b/>
                <w:bCs/>
              </w:rPr>
              <w:t>Durée</w:t>
            </w:r>
          </w:p>
        </w:tc>
        <w:tc>
          <w:tcPr>
            <w:tcW w:w="5109" w:type="dxa"/>
            <w:tcBorders>
              <w:top w:val="single" w:sz="2" w:space="0" w:color="CCCCCC"/>
              <w:bottom w:val="single" w:sz="2" w:space="0" w:color="CCCCCC"/>
            </w:tcBorders>
            <w:shd w:val="clear" w:color="auto" w:fill="FFFFFF"/>
          </w:tcPr>
          <w:p w14:paraId="425FADEB" w14:textId="0B95B38D" w:rsidR="004E145B" w:rsidRDefault="004E145B" w:rsidP="004E145B">
            <w:pPr>
              <w:pStyle w:val="Corpsdetexte"/>
              <w:spacing w:before="57" w:after="57"/>
            </w:pPr>
            <w:r>
              <w:t>Mobilité des fonctionnaires ou CDD de 1 an renouvelable</w:t>
            </w:r>
          </w:p>
        </w:tc>
      </w:tr>
      <w:tr w:rsidR="004E145B" w14:paraId="083EF83F" w14:textId="77777777">
        <w:tc>
          <w:tcPr>
            <w:tcW w:w="3963" w:type="dxa"/>
            <w:tcBorders>
              <w:top w:val="single" w:sz="2" w:space="0" w:color="CCCCCC"/>
              <w:bottom w:val="single" w:sz="2" w:space="0" w:color="CCCCCC"/>
            </w:tcBorders>
            <w:shd w:val="clear" w:color="auto" w:fill="FFFFFF"/>
          </w:tcPr>
          <w:p w14:paraId="708CEF6D" w14:textId="2757EB2A" w:rsidR="004E145B" w:rsidRDefault="004E145B" w:rsidP="004E145B">
            <w:pPr>
              <w:pStyle w:val="Corpsdetexte"/>
              <w:spacing w:before="57" w:after="57"/>
              <w:rPr>
                <w:b/>
                <w:bCs/>
              </w:rPr>
            </w:pPr>
            <w:r>
              <w:rPr>
                <w:b/>
                <w:bCs/>
              </w:rPr>
              <w:t>Affectation</w:t>
            </w:r>
          </w:p>
        </w:tc>
        <w:tc>
          <w:tcPr>
            <w:tcW w:w="5109" w:type="dxa"/>
            <w:tcBorders>
              <w:top w:val="single" w:sz="2" w:space="0" w:color="CCCCCC"/>
              <w:bottom w:val="single" w:sz="2" w:space="0" w:color="CCCCCC"/>
            </w:tcBorders>
            <w:shd w:val="clear" w:color="auto" w:fill="FFFFFF"/>
          </w:tcPr>
          <w:p w14:paraId="69CA12C5" w14:textId="69740B7A" w:rsidR="004E145B" w:rsidRDefault="004E145B" w:rsidP="004E145B">
            <w:pPr>
              <w:pStyle w:val="Corpsdetexte"/>
              <w:spacing w:before="57" w:after="57"/>
            </w:pPr>
            <w:r>
              <w:t>Direction générale des services – Service des ressources humaines</w:t>
            </w:r>
          </w:p>
        </w:tc>
      </w:tr>
      <w:tr w:rsidR="004E145B" w14:paraId="737F12DA" w14:textId="77777777">
        <w:tc>
          <w:tcPr>
            <w:tcW w:w="3963" w:type="dxa"/>
            <w:tcBorders>
              <w:top w:val="single" w:sz="2" w:space="0" w:color="CCCCCC"/>
              <w:bottom w:val="single" w:sz="2" w:space="0" w:color="CCCCCC"/>
            </w:tcBorders>
            <w:shd w:val="clear" w:color="auto" w:fill="FFFFFF"/>
          </w:tcPr>
          <w:p w14:paraId="72C632D8" w14:textId="44F70D8B" w:rsidR="004E145B" w:rsidRDefault="004E145B" w:rsidP="004E145B">
            <w:pPr>
              <w:pStyle w:val="Corpsdetexte"/>
              <w:spacing w:before="57" w:after="57"/>
              <w:rPr>
                <w:b/>
                <w:bCs/>
              </w:rPr>
            </w:pPr>
            <w:r>
              <w:rPr>
                <w:b/>
                <w:bCs/>
              </w:rPr>
              <w:t>Rémunération</w:t>
            </w:r>
          </w:p>
        </w:tc>
        <w:tc>
          <w:tcPr>
            <w:tcW w:w="5109" w:type="dxa"/>
            <w:tcBorders>
              <w:top w:val="single" w:sz="2" w:space="0" w:color="CCCCCC"/>
              <w:bottom w:val="single" w:sz="2" w:space="0" w:color="CCCCCC"/>
            </w:tcBorders>
            <w:shd w:val="clear" w:color="auto" w:fill="FFFFFF"/>
          </w:tcPr>
          <w:p w14:paraId="36120504" w14:textId="77777777" w:rsidR="004E145B" w:rsidRDefault="004E145B" w:rsidP="004E145B">
            <w:pPr>
              <w:pStyle w:val="Corpsdetexte"/>
              <w:spacing w:before="57" w:after="57"/>
            </w:pPr>
            <w:r>
              <w:t>Pour les fonctionnaires : Grille indiciaire des IGE + RIFSEEP Groupe 1</w:t>
            </w:r>
          </w:p>
          <w:p w14:paraId="38997DE2" w14:textId="6C5736A7" w:rsidR="004E145B" w:rsidRDefault="004E145B" w:rsidP="004E145B">
            <w:pPr>
              <w:pStyle w:val="Corpsdetexte"/>
              <w:spacing w:before="57" w:after="57"/>
            </w:pPr>
            <w:r>
              <w:t>Pour les contractuels-les : Selon profil</w:t>
            </w:r>
          </w:p>
        </w:tc>
      </w:tr>
      <w:tr w:rsidR="004E145B" w14:paraId="6FFD4242" w14:textId="77777777">
        <w:tc>
          <w:tcPr>
            <w:tcW w:w="3963" w:type="dxa"/>
            <w:tcBorders>
              <w:bottom w:val="single" w:sz="2" w:space="0" w:color="CCCCCC"/>
            </w:tcBorders>
            <w:shd w:val="clear" w:color="auto" w:fill="FFFFFF"/>
          </w:tcPr>
          <w:p w14:paraId="6D032789" w14:textId="58AA42A9" w:rsidR="004E145B" w:rsidRDefault="004E145B" w:rsidP="004E145B">
            <w:pPr>
              <w:pStyle w:val="Corpsdetexte"/>
              <w:spacing w:before="57" w:after="57"/>
              <w:rPr>
                <w:b/>
                <w:bCs/>
              </w:rPr>
            </w:pPr>
            <w:r>
              <w:rPr>
                <w:b/>
                <w:bCs/>
              </w:rPr>
              <w:t>Date de la publication</w:t>
            </w:r>
          </w:p>
        </w:tc>
        <w:tc>
          <w:tcPr>
            <w:tcW w:w="5109" w:type="dxa"/>
            <w:tcBorders>
              <w:bottom w:val="single" w:sz="2" w:space="0" w:color="CCCCCC"/>
            </w:tcBorders>
            <w:shd w:val="clear" w:color="auto" w:fill="FFFFFF"/>
          </w:tcPr>
          <w:p w14:paraId="2D1093A7" w14:textId="5DA36AC5" w:rsidR="004E145B" w:rsidRDefault="004E145B" w:rsidP="004E145B">
            <w:pPr>
              <w:pStyle w:val="Corpsdetexte"/>
              <w:spacing w:before="57" w:after="57"/>
            </w:pPr>
            <w:r>
              <w:t>01/10/2025</w:t>
            </w:r>
          </w:p>
        </w:tc>
      </w:tr>
      <w:tr w:rsidR="004E145B" w14:paraId="074542F3" w14:textId="77777777">
        <w:tc>
          <w:tcPr>
            <w:tcW w:w="3963" w:type="dxa"/>
            <w:tcBorders>
              <w:bottom w:val="single" w:sz="2" w:space="0" w:color="CCCCCC"/>
            </w:tcBorders>
            <w:shd w:val="clear" w:color="auto" w:fill="FFFFFF"/>
          </w:tcPr>
          <w:p w14:paraId="61E3E0F3" w14:textId="660C0775" w:rsidR="004E145B" w:rsidRDefault="004E145B" w:rsidP="004E145B">
            <w:pPr>
              <w:pStyle w:val="Corpsdetexte"/>
              <w:spacing w:before="57" w:after="57"/>
              <w:rPr>
                <w:b/>
                <w:bCs/>
              </w:rPr>
            </w:pPr>
            <w:r>
              <w:rPr>
                <w:b/>
                <w:bCs/>
              </w:rPr>
              <w:t>Date d’embauche prévue</w:t>
            </w:r>
          </w:p>
        </w:tc>
        <w:tc>
          <w:tcPr>
            <w:tcW w:w="5109" w:type="dxa"/>
            <w:tcBorders>
              <w:bottom w:val="single" w:sz="2" w:space="0" w:color="CCCCCC"/>
            </w:tcBorders>
            <w:shd w:val="clear" w:color="auto" w:fill="FFFFFF"/>
          </w:tcPr>
          <w:p w14:paraId="7E39B798" w14:textId="0D5A9FE8" w:rsidR="004E145B" w:rsidRDefault="004E145B" w:rsidP="004E145B">
            <w:pPr>
              <w:pStyle w:val="Corpsdetexte"/>
              <w:spacing w:before="57" w:after="57"/>
            </w:pPr>
            <w:r>
              <w:t>1</w:t>
            </w:r>
            <w:r w:rsidRPr="00F30FFD">
              <w:rPr>
                <w:vertAlign w:val="superscript"/>
              </w:rPr>
              <w:t>er</w:t>
            </w:r>
            <w:r>
              <w:t xml:space="preserve"> janvier 2026</w:t>
            </w:r>
          </w:p>
        </w:tc>
      </w:tr>
      <w:tr w:rsidR="004E145B" w14:paraId="7C861920" w14:textId="77777777">
        <w:tc>
          <w:tcPr>
            <w:tcW w:w="3963" w:type="dxa"/>
            <w:tcBorders>
              <w:bottom w:val="single" w:sz="2" w:space="0" w:color="CCCCCC"/>
            </w:tcBorders>
            <w:shd w:val="clear" w:color="auto" w:fill="FFFFFF"/>
          </w:tcPr>
          <w:p w14:paraId="07261A01" w14:textId="6D4B1759" w:rsidR="004E145B" w:rsidRDefault="004E145B" w:rsidP="004E145B">
            <w:pPr>
              <w:pStyle w:val="Corpsdetexte"/>
              <w:spacing w:before="57" w:after="57"/>
              <w:rPr>
                <w:b/>
                <w:bCs/>
              </w:rPr>
            </w:pPr>
            <w:r>
              <w:rPr>
                <w:b/>
                <w:bCs/>
              </w:rPr>
              <w:t>Lieu</w:t>
            </w:r>
          </w:p>
        </w:tc>
        <w:tc>
          <w:tcPr>
            <w:tcW w:w="5109" w:type="dxa"/>
            <w:tcBorders>
              <w:bottom w:val="single" w:sz="2" w:space="0" w:color="CCCCCC"/>
            </w:tcBorders>
            <w:shd w:val="clear" w:color="auto" w:fill="FFFFFF"/>
          </w:tcPr>
          <w:p w14:paraId="5BC054E7" w14:textId="44C5ADC2" w:rsidR="004E145B" w:rsidRDefault="004E145B" w:rsidP="004E145B">
            <w:pPr>
              <w:pStyle w:val="Corpsdetexte"/>
              <w:spacing w:before="57" w:after="57"/>
            </w:pPr>
            <w:r>
              <w:t>1 rue Jussieu 75005 PARIS</w:t>
            </w:r>
          </w:p>
        </w:tc>
      </w:tr>
    </w:tbl>
    <w:p w14:paraId="3F7EE074" w14:textId="77777777" w:rsidR="00F71811" w:rsidRDefault="00F71811">
      <w:pPr>
        <w:pStyle w:val="Titre3"/>
        <w:rPr>
          <w:rFonts w:ascii="Garnett" w:hAnsi="Garnett"/>
          <w:b/>
          <w:color w:val="E0523B"/>
        </w:rPr>
      </w:pPr>
    </w:p>
    <w:p w14:paraId="01759757" w14:textId="77777777" w:rsidR="00F71811" w:rsidRDefault="00084C15">
      <w:pPr>
        <w:pStyle w:val="Titre3"/>
      </w:pPr>
      <w:bookmarkStart w:id="3" w:name="__RefHeading___Toc896_2765008246"/>
      <w:bookmarkEnd w:id="3"/>
      <w:r>
        <w:t>L’institut de physique du globe de Paris</w:t>
      </w:r>
    </w:p>
    <w:p w14:paraId="173B85E0" w14:textId="6C9243E0" w:rsidR="00F71811" w:rsidRDefault="00084C15" w:rsidP="000B6EDB">
      <w:pPr>
        <w:pStyle w:val="Corpsdetexte"/>
        <w:jc w:val="both"/>
      </w:pPr>
      <w:r>
        <w:t xml:space="preserve">Institut de recherche en géosciences de renommée mondiale fondé en 1921,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618BAEBA" w14:textId="77777777" w:rsidR="00F71811" w:rsidRDefault="00084C15" w:rsidP="000B6EDB">
      <w:pPr>
        <w:pStyle w:val="Corpsdetexte"/>
        <w:jc w:val="both"/>
      </w:pPr>
      <w:r>
        <w:t xml:space="preserve">Les thématiques de recherche sont structurées à travers 4 grands thèmes fédérateurs : Intérieurs de la Terre et des planètes, Risques naturels, Système Terre, Origines. </w:t>
      </w:r>
    </w:p>
    <w:p w14:paraId="46BAFE6F" w14:textId="77777777" w:rsidR="00F71811" w:rsidRDefault="00084C15" w:rsidP="000B6EDB">
      <w:pPr>
        <w:pStyle w:val="Corpsdetexte"/>
        <w:jc w:val="both"/>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0EBFB6ED" w14:textId="77777777" w:rsidR="00F71811" w:rsidRDefault="00084C15" w:rsidP="000B6EDB">
      <w:pPr>
        <w:pStyle w:val="Corpsdetexte"/>
        <w:jc w:val="both"/>
      </w:pPr>
      <w:r>
        <w:t xml:space="preserve">L’IPGP héberge des moyens de calcul puissants et des installations expérimentales et analytiques de dernière génération et bénéficie d’un soutien technique de premier plan. </w:t>
      </w:r>
    </w:p>
    <w:p w14:paraId="6BD96A54" w14:textId="77777777" w:rsidR="00F71811" w:rsidRDefault="00084C15" w:rsidP="000B6EDB">
      <w:pPr>
        <w:pStyle w:val="Corpsdetexte"/>
        <w:jc w:val="both"/>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0ED0F641" w14:textId="77777777" w:rsidR="00F71811" w:rsidRDefault="00084C15">
      <w:pPr>
        <w:pStyle w:val="Titre3"/>
      </w:pPr>
      <w:bookmarkStart w:id="4" w:name="__RefHeading___Toc898_2765008246"/>
      <w:bookmarkEnd w:id="4"/>
      <w:r>
        <w:t>L’équipe et/ou le service</w:t>
      </w:r>
    </w:p>
    <w:p w14:paraId="32FA0D51" w14:textId="77777777" w:rsidR="004E145B" w:rsidRDefault="004E145B" w:rsidP="004E145B">
      <w:pPr>
        <w:pStyle w:val="Corpsdetexte"/>
      </w:pPr>
      <w:bookmarkStart w:id="5" w:name="__RefHeading___Toc900_2765008246"/>
      <w:bookmarkEnd w:id="5"/>
      <w:r>
        <w:t>Le service des ressources humaines de l’IPGP est composé de 6 agents :</w:t>
      </w:r>
    </w:p>
    <w:p w14:paraId="3DDDB6B7" w14:textId="77777777" w:rsidR="004E145B" w:rsidRDefault="004E145B" w:rsidP="000B6EDB">
      <w:pPr>
        <w:pStyle w:val="Corpsdetexte"/>
        <w:numPr>
          <w:ilvl w:val="0"/>
          <w:numId w:val="2"/>
        </w:numPr>
        <w:spacing w:after="0"/>
        <w:jc w:val="both"/>
      </w:pPr>
      <w:r>
        <w:lastRenderedPageBreak/>
        <w:t>1 responsable</w:t>
      </w:r>
    </w:p>
    <w:p w14:paraId="7DB75F98" w14:textId="0A002AAB" w:rsidR="004E145B" w:rsidRDefault="004E145B" w:rsidP="000B6EDB">
      <w:pPr>
        <w:pStyle w:val="Corpsdetexte"/>
        <w:numPr>
          <w:ilvl w:val="0"/>
          <w:numId w:val="2"/>
        </w:numPr>
        <w:spacing w:after="0"/>
        <w:jc w:val="both"/>
      </w:pPr>
      <w:r>
        <w:t>1 Responsable adjointe - Responsable de la paie, du pilotage de la masse salariale et du SIRH (poste à pourvoir)</w:t>
      </w:r>
    </w:p>
    <w:p w14:paraId="7EDB579B" w14:textId="77777777" w:rsidR="004E145B" w:rsidRDefault="004E145B" w:rsidP="000B6EDB">
      <w:pPr>
        <w:pStyle w:val="Corpsdetexte"/>
        <w:numPr>
          <w:ilvl w:val="0"/>
          <w:numId w:val="2"/>
        </w:numPr>
        <w:spacing w:after="0"/>
        <w:jc w:val="both"/>
      </w:pPr>
      <w:r>
        <w:t>4 gestionnaires</w:t>
      </w:r>
    </w:p>
    <w:p w14:paraId="3C7456CD" w14:textId="77777777" w:rsidR="000B6EDB" w:rsidRDefault="000B6EDB" w:rsidP="000B6EDB">
      <w:pPr>
        <w:pStyle w:val="Corpsdetexte"/>
        <w:spacing w:after="0"/>
        <w:ind w:left="720"/>
        <w:jc w:val="both"/>
      </w:pPr>
    </w:p>
    <w:p w14:paraId="3FBCCC38" w14:textId="77777777" w:rsidR="004E145B" w:rsidRDefault="004E145B" w:rsidP="00EB0E11">
      <w:pPr>
        <w:pStyle w:val="Corpsdetexte"/>
        <w:jc w:val="both"/>
      </w:pPr>
      <w:r>
        <w:t>Le service des ressources humaines a pour missions principales la mise en œuvre de l’ensemble des processus de carrière et de paie pour les agents permanents et contractuels de l’IPGP (environ 260 agents).</w:t>
      </w:r>
    </w:p>
    <w:p w14:paraId="48F3645F" w14:textId="77777777" w:rsidR="004E145B" w:rsidRDefault="004E145B" w:rsidP="00EB0E11">
      <w:pPr>
        <w:pStyle w:val="Corpsdetexte"/>
        <w:jc w:val="both"/>
      </w:pPr>
      <w:r>
        <w:t>Il assure également un suivi des dossiers des personnels rémunérés par le CNRS (environ 100 agents). Il leurs apporte conseils et informations, ainsi qu’aux agents d’Université Paris Cité affectés à l’IPGP (environ 100 agents).</w:t>
      </w:r>
    </w:p>
    <w:p w14:paraId="3C5E7D29" w14:textId="77777777" w:rsidR="004E145B" w:rsidRDefault="004E145B" w:rsidP="00EB0E11">
      <w:pPr>
        <w:pStyle w:val="Corpsdetexte"/>
        <w:jc w:val="both"/>
      </w:pPr>
      <w:r>
        <w:t>Le service assure les différentes missions liées à la gestion individuelle et collective des agents, les opérations de paie, le suivi de la masse salariale de l’</w:t>
      </w:r>
      <w:proofErr w:type="spellStart"/>
      <w:r>
        <w:t>Etat</w:t>
      </w:r>
      <w:proofErr w:type="spellEnd"/>
      <w:r>
        <w:t>, la formation des personnels, la réalisation de statistiques RH et l’organisation des concours.</w:t>
      </w:r>
    </w:p>
    <w:p w14:paraId="3A056782" w14:textId="77777777" w:rsidR="00F71811" w:rsidRDefault="00084C15" w:rsidP="00EB0E11">
      <w:pPr>
        <w:pStyle w:val="Titre3"/>
        <w:jc w:val="both"/>
      </w:pPr>
      <w:r>
        <w:t>Missions</w:t>
      </w:r>
    </w:p>
    <w:p w14:paraId="7120CB3F" w14:textId="2EABC040" w:rsidR="00EB0E11" w:rsidRPr="00EB0E11" w:rsidRDefault="00EB0E11" w:rsidP="00EB0E11">
      <w:pPr>
        <w:pStyle w:val="Corpsdetexte"/>
        <w:jc w:val="both"/>
      </w:pPr>
      <w:proofErr w:type="spellStart"/>
      <w:r w:rsidRPr="00EB0E11">
        <w:t>Rattaché·e</w:t>
      </w:r>
      <w:proofErr w:type="spellEnd"/>
      <w:r w:rsidRPr="00EB0E11">
        <w:t xml:space="preserve"> </w:t>
      </w:r>
      <w:r>
        <w:t>au DRH</w:t>
      </w:r>
      <w:r w:rsidRPr="00EB0E11">
        <w:t>, le/la</w:t>
      </w:r>
      <w:r>
        <w:t xml:space="preserve"> DRH-</w:t>
      </w:r>
      <w:proofErr w:type="spellStart"/>
      <w:proofErr w:type="gramStart"/>
      <w:r>
        <w:t>adjoint.e</w:t>
      </w:r>
      <w:proofErr w:type="spellEnd"/>
      <w:proofErr w:type="gramEnd"/>
      <w:r>
        <w:t xml:space="preserve"> sera</w:t>
      </w:r>
      <w:r w:rsidRPr="00EB0E11">
        <w:t xml:space="preserve"> responsable</w:t>
      </w:r>
      <w:r>
        <w:t xml:space="preserve"> de la</w:t>
      </w:r>
      <w:r w:rsidRPr="00EB0E11">
        <w:t xml:space="preserve"> paie,</w:t>
      </w:r>
      <w:r>
        <w:t xml:space="preserve"> de la</w:t>
      </w:r>
      <w:r w:rsidRPr="00EB0E11">
        <w:t xml:space="preserve"> masse salariale et</w:t>
      </w:r>
      <w:r>
        <w:t xml:space="preserve"> du</w:t>
      </w:r>
      <w:r w:rsidRPr="00EB0E11">
        <w:t xml:space="preserve"> SIRH</w:t>
      </w:r>
      <w:r>
        <w:t>. Il/elle</w:t>
      </w:r>
      <w:r w:rsidRPr="00EB0E11">
        <w:t xml:space="preserve"> pilote la paie externalisée (« paie à façon »)</w:t>
      </w:r>
      <w:r>
        <w:t xml:space="preserve"> en collaboration avec sa gestionnaire RH</w:t>
      </w:r>
      <w:r w:rsidRPr="00EB0E11">
        <w:t>, assure le suivi de la masse salariale et coordonne l’administration et l’évolution du SIRH (</w:t>
      </w:r>
      <w:proofErr w:type="spellStart"/>
      <w:r w:rsidRPr="00EB0E11">
        <w:rPr>
          <w:i/>
          <w:iCs/>
        </w:rPr>
        <w:t>Virtualia</w:t>
      </w:r>
      <w:proofErr w:type="spellEnd"/>
      <w:r w:rsidRPr="00EB0E11">
        <w:rPr>
          <w:i/>
          <w:iCs/>
        </w:rPr>
        <w:t xml:space="preserve"> RH</w:t>
      </w:r>
      <w:r w:rsidRPr="00EB0E11">
        <w:t>).</w:t>
      </w:r>
    </w:p>
    <w:p w14:paraId="7C60C3CF" w14:textId="7060C3CA" w:rsidR="00F71811" w:rsidRDefault="00EB0E11" w:rsidP="000B6EDB">
      <w:pPr>
        <w:pStyle w:val="Corpsdetexte"/>
        <w:jc w:val="both"/>
      </w:pPr>
      <w:r w:rsidRPr="00EB0E11">
        <w:t>Il/elle contribue au bon fonctionnement de l’établissement en garantissant la fiabilité des processus, la conformité réglementaire et la qualité des données.</w:t>
      </w:r>
    </w:p>
    <w:p w14:paraId="39D3C5EB" w14:textId="6D805C45" w:rsidR="00EB0E11" w:rsidRDefault="00084C15" w:rsidP="00EB0E11">
      <w:pPr>
        <w:pStyle w:val="Titre3"/>
        <w:jc w:val="both"/>
      </w:pPr>
      <w:r>
        <w:t>Activités</w:t>
      </w:r>
    </w:p>
    <w:p w14:paraId="0C7A6BE3" w14:textId="77777777" w:rsidR="000B6EDB" w:rsidRPr="000B6EDB" w:rsidRDefault="000B6EDB" w:rsidP="000B6EDB">
      <w:pPr>
        <w:pStyle w:val="Corpsdetexte"/>
      </w:pPr>
      <w:r w:rsidRPr="000B6EDB">
        <w:t>Il/elle contribue au bon fonctionnement de l’établissement en garantissant la fiabilité des processus, la conformité réglementaire et la qualité des données.</w:t>
      </w:r>
    </w:p>
    <w:p w14:paraId="6FB4FE94" w14:textId="77777777" w:rsidR="000B6EDB" w:rsidRPr="000B6EDB" w:rsidRDefault="000B6EDB" w:rsidP="000B6EDB">
      <w:pPr>
        <w:pStyle w:val="Corpsdetexte"/>
      </w:pPr>
      <w:r w:rsidRPr="000B6EDB">
        <w:rPr>
          <w:b/>
          <w:bCs/>
        </w:rPr>
        <w:t>1. Coordination et contrôle qualité de la paie (État et ressources propres)</w:t>
      </w:r>
    </w:p>
    <w:p w14:paraId="0D977791" w14:textId="77777777" w:rsidR="000B6EDB" w:rsidRPr="000B6EDB" w:rsidRDefault="000B6EDB" w:rsidP="000B6EDB">
      <w:pPr>
        <w:pStyle w:val="Corpsdetexte"/>
        <w:numPr>
          <w:ilvl w:val="0"/>
          <w:numId w:val="8"/>
        </w:numPr>
        <w:spacing w:after="0" w:line="240" w:lineRule="auto"/>
      </w:pPr>
      <w:r w:rsidRPr="000B6EDB">
        <w:t>Contrôler mensuellement l’ensemble des éléments de paie (environ 150 agents) dans le respect de la réglementation et des règles de pré-liquidation.</w:t>
      </w:r>
    </w:p>
    <w:p w14:paraId="06D2BCA3" w14:textId="77777777" w:rsidR="000B6EDB" w:rsidRPr="000B6EDB" w:rsidRDefault="000B6EDB" w:rsidP="000B6EDB">
      <w:pPr>
        <w:pStyle w:val="Corpsdetexte"/>
        <w:numPr>
          <w:ilvl w:val="0"/>
          <w:numId w:val="8"/>
        </w:numPr>
        <w:spacing w:after="0" w:line="240" w:lineRule="auto"/>
      </w:pPr>
      <w:r w:rsidRPr="000B6EDB">
        <w:t>Vérifier la conformité des pièces justificatives, réceptionner et transmettre les remises de paie à l’agence comptable.</w:t>
      </w:r>
    </w:p>
    <w:p w14:paraId="5D9B6D37" w14:textId="77777777" w:rsidR="000B6EDB" w:rsidRPr="000B6EDB" w:rsidRDefault="000B6EDB" w:rsidP="000B6EDB">
      <w:pPr>
        <w:pStyle w:val="Corpsdetexte"/>
        <w:numPr>
          <w:ilvl w:val="0"/>
          <w:numId w:val="8"/>
        </w:numPr>
        <w:spacing w:after="0" w:line="240" w:lineRule="auto"/>
      </w:pPr>
      <w:r w:rsidRPr="000B6EDB">
        <w:t>Suivre et analyser les anomalies de paie (interlocuteur privilégié de la DRFIP et de l’agence comptable).</w:t>
      </w:r>
    </w:p>
    <w:p w14:paraId="2EB9B312" w14:textId="77777777" w:rsidR="000B6EDB" w:rsidRPr="000B6EDB" w:rsidRDefault="000B6EDB" w:rsidP="000B6EDB">
      <w:pPr>
        <w:pStyle w:val="Corpsdetexte"/>
        <w:numPr>
          <w:ilvl w:val="0"/>
          <w:numId w:val="8"/>
        </w:numPr>
        <w:spacing w:after="0" w:line="240" w:lineRule="auto"/>
      </w:pPr>
      <w:r w:rsidRPr="000B6EDB">
        <w:t>Générer les bordereaux, intégrer les fichiers de retour et assurer la régularisation des indus (titres de perception).</w:t>
      </w:r>
    </w:p>
    <w:p w14:paraId="25177615" w14:textId="77777777" w:rsidR="000B6EDB" w:rsidRPr="000B6EDB" w:rsidRDefault="000B6EDB" w:rsidP="000B6EDB">
      <w:pPr>
        <w:pStyle w:val="Corpsdetexte"/>
        <w:numPr>
          <w:ilvl w:val="0"/>
          <w:numId w:val="8"/>
        </w:numPr>
        <w:spacing w:after="0" w:line="240" w:lineRule="auto"/>
      </w:pPr>
      <w:r w:rsidRPr="000B6EDB">
        <w:t>Élaborer et diffuser le calendrier annuel de paie.</w:t>
      </w:r>
    </w:p>
    <w:p w14:paraId="1019D47B" w14:textId="77777777" w:rsidR="000B6EDB" w:rsidRDefault="000B6EDB" w:rsidP="000B6EDB">
      <w:pPr>
        <w:pStyle w:val="Corpsdetexte"/>
        <w:numPr>
          <w:ilvl w:val="0"/>
          <w:numId w:val="8"/>
        </w:numPr>
        <w:spacing w:after="0" w:line="240" w:lineRule="auto"/>
      </w:pPr>
      <w:r w:rsidRPr="000B6EDB">
        <w:t>Participer à la rédaction de procédures dans le cadre du contrôle interne comptable et financier.</w:t>
      </w:r>
    </w:p>
    <w:p w14:paraId="1B03D6CF" w14:textId="77777777" w:rsidR="000B6EDB" w:rsidRPr="000B6EDB" w:rsidRDefault="000B6EDB" w:rsidP="000B6EDB">
      <w:pPr>
        <w:pStyle w:val="Corpsdetexte"/>
        <w:spacing w:after="0" w:line="240" w:lineRule="auto"/>
        <w:ind w:left="360"/>
      </w:pPr>
    </w:p>
    <w:p w14:paraId="49F925C9" w14:textId="77777777" w:rsidR="000B6EDB" w:rsidRPr="000B6EDB" w:rsidRDefault="000B6EDB" w:rsidP="000B6EDB">
      <w:pPr>
        <w:pStyle w:val="Corpsdetexte"/>
      </w:pPr>
      <w:r w:rsidRPr="000B6EDB">
        <w:rPr>
          <w:b/>
          <w:bCs/>
        </w:rPr>
        <w:t>2. Gestion administrative et carrière</w:t>
      </w:r>
    </w:p>
    <w:p w14:paraId="762B6536" w14:textId="77777777" w:rsidR="000B6EDB" w:rsidRPr="000B6EDB" w:rsidRDefault="000B6EDB" w:rsidP="000B6EDB">
      <w:pPr>
        <w:pStyle w:val="Corpsdetexte"/>
        <w:numPr>
          <w:ilvl w:val="0"/>
          <w:numId w:val="9"/>
        </w:numPr>
        <w:spacing w:after="0" w:line="240" w:lineRule="auto"/>
      </w:pPr>
      <w:r w:rsidRPr="000B6EDB">
        <w:t>Préparer et rédiger les actes de gestion relatifs à la carrière des personnels fonctionnaires et contractuels, de leur arrivée à leur départ.</w:t>
      </w:r>
    </w:p>
    <w:p w14:paraId="79D6B69C" w14:textId="77777777" w:rsidR="000B6EDB" w:rsidRPr="000B6EDB" w:rsidRDefault="000B6EDB" w:rsidP="000B6EDB">
      <w:pPr>
        <w:pStyle w:val="Corpsdetexte"/>
        <w:numPr>
          <w:ilvl w:val="0"/>
          <w:numId w:val="9"/>
        </w:numPr>
        <w:spacing w:after="0" w:line="240" w:lineRule="auto"/>
      </w:pPr>
      <w:r w:rsidRPr="000B6EDB">
        <w:t>Suivre les évolutions de carrière, les renouvellements de contrats et la fiabilisation des données RH.</w:t>
      </w:r>
    </w:p>
    <w:p w14:paraId="3D287163" w14:textId="77777777" w:rsidR="000B6EDB" w:rsidRPr="000B6EDB" w:rsidRDefault="000B6EDB" w:rsidP="000B6EDB">
      <w:pPr>
        <w:pStyle w:val="Corpsdetexte"/>
        <w:numPr>
          <w:ilvl w:val="0"/>
          <w:numId w:val="9"/>
        </w:numPr>
        <w:spacing w:after="0" w:line="240" w:lineRule="auto"/>
      </w:pPr>
      <w:r w:rsidRPr="000B6EDB">
        <w:t>Accueillir, informer et conseiller les agents et leurs responsables sur les questions de carrière, rémunération et gestion administrative.</w:t>
      </w:r>
    </w:p>
    <w:p w14:paraId="5392C066" w14:textId="1A0BE64D" w:rsidR="000B6EDB" w:rsidRPr="000B6EDB" w:rsidRDefault="000B6EDB" w:rsidP="000B6EDB">
      <w:pPr>
        <w:pStyle w:val="Corpsdetexte"/>
        <w:numPr>
          <w:ilvl w:val="0"/>
          <w:numId w:val="9"/>
        </w:numPr>
        <w:spacing w:after="0" w:line="240" w:lineRule="auto"/>
      </w:pPr>
      <w:r>
        <w:t>Produire</w:t>
      </w:r>
      <w:r w:rsidRPr="000B6EDB">
        <w:t xml:space="preserve"> </w:t>
      </w:r>
      <w:r>
        <w:t>le</w:t>
      </w:r>
      <w:r w:rsidRPr="000B6EDB">
        <w:t xml:space="preserve"> rapport social unique</w:t>
      </w:r>
      <w:r>
        <w:t xml:space="preserve">, les DPG </w:t>
      </w:r>
      <w:r w:rsidRPr="000B6EDB">
        <w:t xml:space="preserve">et </w:t>
      </w:r>
      <w:r>
        <w:t>répondre aux différentes</w:t>
      </w:r>
      <w:r w:rsidRPr="000B6EDB">
        <w:t xml:space="preserve"> enquêtes ministérielles.</w:t>
      </w:r>
    </w:p>
    <w:p w14:paraId="3FEBF64D" w14:textId="77777777" w:rsidR="000B6EDB" w:rsidRPr="000B6EDB" w:rsidRDefault="000B6EDB" w:rsidP="000B6EDB">
      <w:pPr>
        <w:pStyle w:val="Corpsdetexte"/>
        <w:numPr>
          <w:ilvl w:val="0"/>
          <w:numId w:val="9"/>
        </w:numPr>
        <w:spacing w:after="0" w:line="240" w:lineRule="auto"/>
      </w:pPr>
      <w:r w:rsidRPr="000B6EDB">
        <w:t>Établir les déclarations mensuelles obligatoires (notamment pour le CIR).</w:t>
      </w:r>
    </w:p>
    <w:p w14:paraId="5A54BB5E" w14:textId="77777777" w:rsidR="000B6EDB" w:rsidRDefault="000B6EDB" w:rsidP="000B6EDB">
      <w:pPr>
        <w:pStyle w:val="Corpsdetexte"/>
        <w:numPr>
          <w:ilvl w:val="0"/>
          <w:numId w:val="9"/>
        </w:numPr>
        <w:spacing w:after="0" w:line="240" w:lineRule="auto"/>
      </w:pPr>
      <w:r w:rsidRPr="000B6EDB">
        <w:t>Contribuer à l’archivage et à la traçabilité des dossiers.</w:t>
      </w:r>
    </w:p>
    <w:p w14:paraId="20582EB3" w14:textId="77777777" w:rsidR="000B6EDB" w:rsidRPr="000B6EDB" w:rsidRDefault="000B6EDB" w:rsidP="000B6EDB">
      <w:pPr>
        <w:pStyle w:val="Corpsdetexte"/>
        <w:spacing w:after="0" w:line="240" w:lineRule="auto"/>
        <w:ind w:left="360"/>
      </w:pPr>
    </w:p>
    <w:p w14:paraId="7FA4E55A" w14:textId="77777777" w:rsidR="000B6EDB" w:rsidRPr="000B6EDB" w:rsidRDefault="000B6EDB" w:rsidP="000B6EDB">
      <w:pPr>
        <w:pStyle w:val="Corpsdetexte"/>
      </w:pPr>
      <w:r w:rsidRPr="000B6EDB">
        <w:rPr>
          <w:b/>
          <w:bCs/>
        </w:rPr>
        <w:t xml:space="preserve">3. Pilotage de la masse salariale et </w:t>
      </w:r>
      <w:proofErr w:type="spellStart"/>
      <w:r w:rsidRPr="000B6EDB">
        <w:rPr>
          <w:b/>
          <w:bCs/>
        </w:rPr>
        <w:t>reporting</w:t>
      </w:r>
      <w:proofErr w:type="spellEnd"/>
      <w:r w:rsidRPr="000B6EDB">
        <w:rPr>
          <w:b/>
          <w:bCs/>
        </w:rPr>
        <w:t xml:space="preserve"> RH</w:t>
      </w:r>
    </w:p>
    <w:p w14:paraId="73FFB696" w14:textId="77777777" w:rsidR="000B6EDB" w:rsidRPr="000B6EDB" w:rsidRDefault="000B6EDB" w:rsidP="000B6EDB">
      <w:pPr>
        <w:pStyle w:val="Corpsdetexte"/>
        <w:numPr>
          <w:ilvl w:val="0"/>
          <w:numId w:val="11"/>
        </w:numPr>
        <w:spacing w:after="0" w:line="240" w:lineRule="auto"/>
      </w:pPr>
      <w:r w:rsidRPr="000B6EDB">
        <w:t>Élaborer et suivre les prévisions de masse salariale, analyser les écarts et contribuer aux travaux budgétaires et de clôture.</w:t>
      </w:r>
    </w:p>
    <w:p w14:paraId="340C934D" w14:textId="56A73FC3" w:rsidR="000B6EDB" w:rsidRPr="000B6EDB" w:rsidRDefault="000B6EDB" w:rsidP="000B6EDB">
      <w:pPr>
        <w:pStyle w:val="Corpsdetexte"/>
        <w:numPr>
          <w:ilvl w:val="0"/>
          <w:numId w:val="11"/>
        </w:numPr>
        <w:spacing w:after="0" w:line="240" w:lineRule="auto"/>
      </w:pPr>
      <w:r w:rsidRPr="000B6EDB">
        <w:t>Produire des tableaux de bord et indicateurs à destination de la direction</w:t>
      </w:r>
      <w:r>
        <w:t> : suivi des financements de ressources propres (frais de gestion RH sur appels à projets)</w:t>
      </w:r>
    </w:p>
    <w:p w14:paraId="617BBFB8" w14:textId="77777777" w:rsidR="000B6EDB" w:rsidRDefault="000B6EDB" w:rsidP="000B6EDB">
      <w:pPr>
        <w:pStyle w:val="Corpsdetexte"/>
        <w:numPr>
          <w:ilvl w:val="0"/>
          <w:numId w:val="11"/>
        </w:numPr>
        <w:spacing w:after="0" w:line="240" w:lineRule="auto"/>
      </w:pPr>
      <w:r w:rsidRPr="000B6EDB">
        <w:t>Contribuer à la réalisation de bilans d’activités et au suivi statistique des effectifs.</w:t>
      </w:r>
    </w:p>
    <w:p w14:paraId="3F97FBB9" w14:textId="77777777" w:rsidR="000B6EDB" w:rsidRDefault="000B6EDB" w:rsidP="000B6EDB">
      <w:pPr>
        <w:pStyle w:val="Corpsdetexte"/>
        <w:spacing w:after="0" w:line="240" w:lineRule="auto"/>
      </w:pPr>
    </w:p>
    <w:p w14:paraId="0C924DD2" w14:textId="77777777" w:rsidR="000B6EDB" w:rsidRPr="000B6EDB" w:rsidRDefault="000B6EDB" w:rsidP="000B6EDB">
      <w:pPr>
        <w:pStyle w:val="Corpsdetexte"/>
        <w:spacing w:after="0" w:line="240" w:lineRule="auto"/>
      </w:pPr>
    </w:p>
    <w:p w14:paraId="6376F25F" w14:textId="5A557EE8" w:rsidR="000B6EDB" w:rsidRPr="000B6EDB" w:rsidRDefault="000B6EDB" w:rsidP="000B6EDB">
      <w:pPr>
        <w:pStyle w:val="Corpsdetexte"/>
      </w:pPr>
      <w:r w:rsidRPr="000B6EDB">
        <w:rPr>
          <w:b/>
          <w:bCs/>
        </w:rPr>
        <w:t>4. Gestion et pilotage du SIRH</w:t>
      </w:r>
    </w:p>
    <w:p w14:paraId="653D225E" w14:textId="77777777" w:rsidR="000B6EDB" w:rsidRPr="000B6EDB" w:rsidRDefault="000B6EDB" w:rsidP="000B6EDB">
      <w:pPr>
        <w:pStyle w:val="Corpsdetexte"/>
        <w:numPr>
          <w:ilvl w:val="0"/>
          <w:numId w:val="10"/>
        </w:numPr>
        <w:spacing w:after="0" w:line="240" w:lineRule="auto"/>
      </w:pPr>
      <w:r w:rsidRPr="000B6EDB">
        <w:t>Administrer et faire évoluer le SIRH (</w:t>
      </w:r>
      <w:proofErr w:type="spellStart"/>
      <w:r w:rsidRPr="000B6EDB">
        <w:t>Virtualia</w:t>
      </w:r>
      <w:proofErr w:type="spellEnd"/>
      <w:r w:rsidRPr="000B6EDB">
        <w:t xml:space="preserve"> RH), en particulier dans le cadre de la montée de version à venir.</w:t>
      </w:r>
    </w:p>
    <w:p w14:paraId="755C53A6" w14:textId="77777777" w:rsidR="000B6EDB" w:rsidRPr="000B6EDB" w:rsidRDefault="000B6EDB" w:rsidP="000B6EDB">
      <w:pPr>
        <w:pStyle w:val="Corpsdetexte"/>
        <w:numPr>
          <w:ilvl w:val="0"/>
          <w:numId w:val="10"/>
        </w:numPr>
        <w:spacing w:after="0" w:line="240" w:lineRule="auto"/>
      </w:pPr>
      <w:r w:rsidRPr="000B6EDB">
        <w:t>Fiabiliser les données, accompagner les utilisateurs et améliorer les procédures internes.</w:t>
      </w:r>
    </w:p>
    <w:p w14:paraId="56E1F925" w14:textId="1BAFB449" w:rsidR="00EB0E11" w:rsidRPr="00EB0E11" w:rsidRDefault="000B6EDB" w:rsidP="00EB0E11">
      <w:pPr>
        <w:pStyle w:val="Corpsdetexte"/>
        <w:numPr>
          <w:ilvl w:val="0"/>
          <w:numId w:val="10"/>
        </w:numPr>
        <w:spacing w:after="0" w:line="240" w:lineRule="auto"/>
      </w:pPr>
      <w:r w:rsidRPr="000B6EDB">
        <w:t>Piloter les projets de modernisation et de dématérialisation liés au SIRH</w:t>
      </w:r>
      <w:r>
        <w:t>.</w:t>
      </w:r>
    </w:p>
    <w:p w14:paraId="2D3CBA94" w14:textId="77777777" w:rsidR="00F71811" w:rsidRDefault="00084C15">
      <w:pPr>
        <w:pStyle w:val="Titre3"/>
      </w:pPr>
      <w:r>
        <w:lastRenderedPageBreak/>
        <w:t>Compétences attendues</w:t>
      </w:r>
    </w:p>
    <w:p w14:paraId="1CA49C07" w14:textId="2108323C" w:rsidR="000B6EDB" w:rsidRPr="000B6EDB" w:rsidRDefault="000B6EDB" w:rsidP="000B6EDB">
      <w:pPr>
        <w:pStyle w:val="Titre3"/>
        <w:rPr>
          <w:b/>
          <w:color w:val="403C41"/>
          <w:sz w:val="17"/>
        </w:rPr>
      </w:pPr>
      <w:r w:rsidRPr="000B6EDB">
        <w:rPr>
          <w:b/>
          <w:color w:val="403C41"/>
          <w:sz w:val="17"/>
        </w:rPr>
        <w:t>Connaissances</w:t>
      </w:r>
    </w:p>
    <w:p w14:paraId="219A52D5" w14:textId="77777777" w:rsidR="000B6EDB" w:rsidRDefault="000B6EDB" w:rsidP="000B6EDB">
      <w:pPr>
        <w:pStyle w:val="Titre3"/>
        <w:numPr>
          <w:ilvl w:val="2"/>
          <w:numId w:val="15"/>
        </w:numPr>
        <w:spacing w:before="0" w:after="0"/>
        <w:rPr>
          <w:color w:val="403C41"/>
          <w:sz w:val="17"/>
        </w:rPr>
      </w:pPr>
      <w:r w:rsidRPr="000B6EDB">
        <w:rPr>
          <w:color w:val="403C41"/>
          <w:sz w:val="17"/>
        </w:rPr>
        <w:t>Règles de gestion de la paie et réglementation statutaire de la fonction publique.</w:t>
      </w:r>
    </w:p>
    <w:p w14:paraId="51DE0C80" w14:textId="5FDC4D9C" w:rsidR="000B6EDB" w:rsidRPr="000B6EDB" w:rsidRDefault="000B6EDB" w:rsidP="000B6EDB">
      <w:pPr>
        <w:pStyle w:val="Titre3"/>
        <w:numPr>
          <w:ilvl w:val="2"/>
          <w:numId w:val="15"/>
        </w:numPr>
        <w:spacing w:before="0" w:after="0"/>
        <w:rPr>
          <w:color w:val="403C41"/>
          <w:sz w:val="17"/>
        </w:rPr>
      </w:pPr>
      <w:r w:rsidRPr="000B6EDB">
        <w:rPr>
          <w:color w:val="403C41"/>
          <w:sz w:val="17"/>
        </w:rPr>
        <w:t>Techniques de prévision et d’analyse de la masse salariale.</w:t>
      </w:r>
    </w:p>
    <w:p w14:paraId="4E926922" w14:textId="77777777" w:rsidR="000B6EDB" w:rsidRPr="000B6EDB" w:rsidRDefault="000B6EDB" w:rsidP="000B6EDB">
      <w:pPr>
        <w:pStyle w:val="Titre3"/>
        <w:numPr>
          <w:ilvl w:val="2"/>
          <w:numId w:val="15"/>
        </w:numPr>
        <w:spacing w:before="0" w:after="0"/>
        <w:rPr>
          <w:color w:val="403C41"/>
          <w:sz w:val="17"/>
        </w:rPr>
      </w:pPr>
      <w:r w:rsidRPr="000B6EDB">
        <w:rPr>
          <w:color w:val="403C41"/>
          <w:sz w:val="17"/>
        </w:rPr>
        <w:t>Fonctionnement budgétaire et financier d’un établissement public.</w:t>
      </w:r>
    </w:p>
    <w:p w14:paraId="61D82700" w14:textId="77777777" w:rsidR="000B6EDB" w:rsidRPr="000B6EDB" w:rsidRDefault="000B6EDB" w:rsidP="000B6EDB">
      <w:pPr>
        <w:pStyle w:val="Titre3"/>
        <w:numPr>
          <w:ilvl w:val="2"/>
          <w:numId w:val="15"/>
        </w:numPr>
        <w:spacing w:before="0" w:after="0"/>
        <w:rPr>
          <w:color w:val="403C41"/>
          <w:sz w:val="17"/>
        </w:rPr>
      </w:pPr>
      <w:r w:rsidRPr="000B6EDB">
        <w:rPr>
          <w:color w:val="403C41"/>
          <w:sz w:val="17"/>
        </w:rPr>
        <w:t xml:space="preserve">Systèmes d’information RH, idéalement </w:t>
      </w:r>
      <w:proofErr w:type="spellStart"/>
      <w:r w:rsidRPr="000B6EDB">
        <w:rPr>
          <w:color w:val="403C41"/>
          <w:sz w:val="17"/>
        </w:rPr>
        <w:t>Virtualia</w:t>
      </w:r>
      <w:proofErr w:type="spellEnd"/>
      <w:r w:rsidRPr="000B6EDB">
        <w:rPr>
          <w:color w:val="403C41"/>
          <w:sz w:val="17"/>
        </w:rPr>
        <w:t xml:space="preserve"> RH.</w:t>
      </w:r>
    </w:p>
    <w:p w14:paraId="3C5D092F" w14:textId="77777777" w:rsidR="000B6EDB" w:rsidRPr="000B6EDB" w:rsidRDefault="000B6EDB" w:rsidP="000B6EDB">
      <w:pPr>
        <w:pStyle w:val="Titre3"/>
        <w:rPr>
          <w:color w:val="403C41"/>
          <w:sz w:val="17"/>
        </w:rPr>
      </w:pPr>
      <w:r w:rsidRPr="000B6EDB">
        <w:rPr>
          <w:b/>
          <w:color w:val="403C41"/>
          <w:sz w:val="17"/>
        </w:rPr>
        <w:t>Savoir-faire</w:t>
      </w:r>
    </w:p>
    <w:p w14:paraId="58363646" w14:textId="5303A13A" w:rsidR="000B6EDB" w:rsidRPr="000B6EDB" w:rsidRDefault="000B6EDB" w:rsidP="000B6EDB">
      <w:pPr>
        <w:pStyle w:val="Titre3"/>
        <w:numPr>
          <w:ilvl w:val="2"/>
          <w:numId w:val="16"/>
        </w:numPr>
        <w:spacing w:before="0"/>
        <w:contextualSpacing/>
        <w:rPr>
          <w:color w:val="403C41"/>
          <w:sz w:val="17"/>
        </w:rPr>
      </w:pPr>
      <w:r w:rsidRPr="000B6EDB">
        <w:rPr>
          <w:color w:val="403C41"/>
          <w:sz w:val="17"/>
        </w:rPr>
        <w:t xml:space="preserve">Produire et analyser des données complexes (Excel avancé, outils de </w:t>
      </w:r>
      <w:proofErr w:type="spellStart"/>
      <w:r w:rsidRPr="000B6EDB">
        <w:rPr>
          <w:color w:val="403C41"/>
          <w:sz w:val="17"/>
        </w:rPr>
        <w:t>reporting</w:t>
      </w:r>
      <w:proofErr w:type="spellEnd"/>
      <w:r w:rsidRPr="000B6EDB">
        <w:rPr>
          <w:color w:val="403C41"/>
          <w:sz w:val="17"/>
        </w:rPr>
        <w:t>).</w:t>
      </w:r>
    </w:p>
    <w:p w14:paraId="32CD1258" w14:textId="77777777" w:rsidR="000B6EDB" w:rsidRPr="000B6EDB" w:rsidRDefault="000B6EDB" w:rsidP="000B6EDB">
      <w:pPr>
        <w:pStyle w:val="Titre3"/>
        <w:numPr>
          <w:ilvl w:val="2"/>
          <w:numId w:val="16"/>
        </w:numPr>
        <w:spacing w:before="0"/>
        <w:contextualSpacing/>
        <w:rPr>
          <w:color w:val="403C41"/>
          <w:sz w:val="17"/>
        </w:rPr>
      </w:pPr>
      <w:r w:rsidRPr="000B6EDB">
        <w:rPr>
          <w:color w:val="403C41"/>
          <w:sz w:val="17"/>
        </w:rPr>
        <w:t>Encadrer une équipe et animer un réseau d’interlocuteurs.</w:t>
      </w:r>
    </w:p>
    <w:p w14:paraId="00457790" w14:textId="77777777" w:rsidR="000B6EDB" w:rsidRPr="000B6EDB" w:rsidRDefault="000B6EDB" w:rsidP="000B6EDB">
      <w:pPr>
        <w:pStyle w:val="Titre3"/>
        <w:numPr>
          <w:ilvl w:val="2"/>
          <w:numId w:val="16"/>
        </w:numPr>
        <w:spacing w:before="0"/>
        <w:contextualSpacing/>
        <w:rPr>
          <w:color w:val="403C41"/>
          <w:sz w:val="17"/>
        </w:rPr>
      </w:pPr>
      <w:r w:rsidRPr="000B6EDB">
        <w:rPr>
          <w:color w:val="403C41"/>
          <w:sz w:val="17"/>
        </w:rPr>
        <w:t>Conduire des projets SIRH (paramétrage, montée de version, optimisation des processus).</w:t>
      </w:r>
    </w:p>
    <w:p w14:paraId="04088EA2" w14:textId="77777777" w:rsidR="000B6EDB" w:rsidRPr="000B6EDB" w:rsidRDefault="000B6EDB" w:rsidP="000B6EDB">
      <w:pPr>
        <w:pStyle w:val="Titre3"/>
        <w:numPr>
          <w:ilvl w:val="2"/>
          <w:numId w:val="16"/>
        </w:numPr>
        <w:spacing w:before="0"/>
        <w:contextualSpacing/>
        <w:rPr>
          <w:color w:val="403C41"/>
          <w:sz w:val="17"/>
        </w:rPr>
      </w:pPr>
      <w:r w:rsidRPr="000B6EDB">
        <w:rPr>
          <w:color w:val="403C41"/>
          <w:sz w:val="17"/>
        </w:rPr>
        <w:t>Garantir la fiabilité et la ponctualité des échéances paie.</w:t>
      </w:r>
    </w:p>
    <w:p w14:paraId="24CB96DE" w14:textId="77777777" w:rsidR="000B6EDB" w:rsidRPr="000B6EDB" w:rsidRDefault="000B6EDB" w:rsidP="000B6EDB">
      <w:pPr>
        <w:pStyle w:val="Titre3"/>
        <w:rPr>
          <w:color w:val="403C41"/>
          <w:sz w:val="17"/>
        </w:rPr>
      </w:pPr>
    </w:p>
    <w:p w14:paraId="57547C9F" w14:textId="0C90A9B7" w:rsidR="000B6EDB" w:rsidRPr="000B6EDB" w:rsidRDefault="000B6EDB" w:rsidP="000B6EDB">
      <w:pPr>
        <w:pStyle w:val="Titre3"/>
        <w:rPr>
          <w:color w:val="403C41"/>
          <w:sz w:val="17"/>
        </w:rPr>
      </w:pPr>
      <w:r w:rsidRPr="000B6EDB">
        <w:rPr>
          <w:b/>
          <w:color w:val="403C41"/>
          <w:sz w:val="17"/>
        </w:rPr>
        <w:t>Qualités personnelles</w:t>
      </w:r>
    </w:p>
    <w:p w14:paraId="5F3DC892" w14:textId="77777777" w:rsidR="000B6EDB" w:rsidRPr="000B6EDB" w:rsidRDefault="000B6EDB" w:rsidP="000B6EDB">
      <w:pPr>
        <w:pStyle w:val="Titre3"/>
        <w:numPr>
          <w:ilvl w:val="2"/>
          <w:numId w:val="17"/>
        </w:numPr>
        <w:spacing w:before="0" w:after="0"/>
        <w:rPr>
          <w:color w:val="403C41"/>
          <w:sz w:val="17"/>
        </w:rPr>
      </w:pPr>
      <w:r w:rsidRPr="000B6EDB">
        <w:rPr>
          <w:color w:val="403C41"/>
          <w:sz w:val="17"/>
        </w:rPr>
        <w:t>Rigueur, sens du détail et fiabilité.</w:t>
      </w:r>
    </w:p>
    <w:p w14:paraId="604476CF" w14:textId="77777777" w:rsidR="000B6EDB" w:rsidRPr="000B6EDB" w:rsidRDefault="000B6EDB" w:rsidP="000B6EDB">
      <w:pPr>
        <w:pStyle w:val="Titre3"/>
        <w:numPr>
          <w:ilvl w:val="2"/>
          <w:numId w:val="17"/>
        </w:numPr>
        <w:spacing w:before="0" w:after="0"/>
        <w:rPr>
          <w:color w:val="403C41"/>
          <w:sz w:val="17"/>
        </w:rPr>
      </w:pPr>
      <w:r w:rsidRPr="000B6EDB">
        <w:rPr>
          <w:color w:val="403C41"/>
          <w:sz w:val="17"/>
        </w:rPr>
        <w:t>Discrétion et respect de la confidentialité.</w:t>
      </w:r>
    </w:p>
    <w:p w14:paraId="3D8EC103" w14:textId="77777777" w:rsidR="000B6EDB" w:rsidRPr="000B6EDB" w:rsidRDefault="000B6EDB" w:rsidP="000B6EDB">
      <w:pPr>
        <w:pStyle w:val="Titre3"/>
        <w:numPr>
          <w:ilvl w:val="2"/>
          <w:numId w:val="17"/>
        </w:numPr>
        <w:spacing w:before="0" w:after="0"/>
        <w:rPr>
          <w:color w:val="403C41"/>
          <w:sz w:val="17"/>
        </w:rPr>
      </w:pPr>
      <w:r w:rsidRPr="000B6EDB">
        <w:rPr>
          <w:color w:val="403C41"/>
          <w:sz w:val="17"/>
        </w:rPr>
        <w:t>Esprit d’analyse et de synthèse.</w:t>
      </w:r>
    </w:p>
    <w:p w14:paraId="288F5374" w14:textId="77777777" w:rsidR="000B6EDB" w:rsidRPr="000B6EDB" w:rsidRDefault="000B6EDB" w:rsidP="000B6EDB">
      <w:pPr>
        <w:pStyle w:val="Titre3"/>
        <w:numPr>
          <w:ilvl w:val="2"/>
          <w:numId w:val="17"/>
        </w:numPr>
        <w:spacing w:before="0" w:after="0"/>
        <w:rPr>
          <w:color w:val="403C41"/>
          <w:sz w:val="17"/>
        </w:rPr>
      </w:pPr>
      <w:r w:rsidRPr="000B6EDB">
        <w:rPr>
          <w:color w:val="403C41"/>
          <w:sz w:val="17"/>
        </w:rPr>
        <w:t>Qualités relationnelles et pédagogiques.</w:t>
      </w:r>
    </w:p>
    <w:p w14:paraId="1D8147EF" w14:textId="77777777" w:rsidR="000B6EDB" w:rsidRPr="000B6EDB" w:rsidRDefault="000B6EDB" w:rsidP="000B6EDB">
      <w:pPr>
        <w:pStyle w:val="Titre3"/>
        <w:numPr>
          <w:ilvl w:val="2"/>
          <w:numId w:val="17"/>
        </w:numPr>
        <w:spacing w:before="0" w:after="0"/>
        <w:rPr>
          <w:color w:val="403C41"/>
          <w:sz w:val="17"/>
        </w:rPr>
      </w:pPr>
      <w:r w:rsidRPr="000B6EDB">
        <w:rPr>
          <w:color w:val="403C41"/>
          <w:sz w:val="17"/>
        </w:rPr>
        <w:t>Réactivité et sens des priorités.</w:t>
      </w:r>
    </w:p>
    <w:p w14:paraId="2FDF68AE" w14:textId="77777777" w:rsidR="00F71811" w:rsidRDefault="00084C15">
      <w:pPr>
        <w:pStyle w:val="Titre3"/>
      </w:pPr>
      <w:r>
        <w:t>Contraintes et risques</w:t>
      </w:r>
    </w:p>
    <w:p w14:paraId="3CF4700B" w14:textId="46FD7372" w:rsidR="00F71811" w:rsidRDefault="0016157D">
      <w:pPr>
        <w:pStyle w:val="Corpsdetexte"/>
      </w:pPr>
      <w:r w:rsidRPr="007A7DED">
        <w:t>La personne recrutée pourra bénéficier jusqu’à 54 jours ouvrés de congés en fonction de ses horaires hebdomadaires. Le télétravail est mis en place à l’IPGP, sous réserve de l’accord du supérieur hiérarchique (jusqu’à 2 jours hebdomadaires).</w:t>
      </w:r>
    </w:p>
    <w:p w14:paraId="087B2247" w14:textId="77777777" w:rsidR="00F71811" w:rsidRDefault="00084C15">
      <w:pPr>
        <w:pStyle w:val="Titre3"/>
      </w:pPr>
      <w:r>
        <w:t>Formation et expérience nécessaires</w:t>
      </w:r>
    </w:p>
    <w:p w14:paraId="76DEADD2" w14:textId="77777777" w:rsidR="00F71811" w:rsidRDefault="00084C15">
      <w:pPr>
        <w:pStyle w:val="Corpsdetexte"/>
      </w:pPr>
      <w:r>
        <w:t>&gt; Expérience minimale de 5 ans</w:t>
      </w:r>
    </w:p>
    <w:p w14:paraId="57BF3BB0" w14:textId="61FF8436" w:rsidR="00F71811" w:rsidRDefault="00084C15">
      <w:pPr>
        <w:pStyle w:val="Corpsdetexte"/>
      </w:pPr>
      <w:r>
        <w:t xml:space="preserve">&gt; Niveau ou diplôme : </w:t>
      </w:r>
      <w:r w:rsidR="0016157D">
        <w:t>Licence ou master</w:t>
      </w:r>
    </w:p>
    <w:p w14:paraId="5E61A614" w14:textId="77777777" w:rsidR="00F71811" w:rsidRDefault="00084C15">
      <w:pPr>
        <w:pStyle w:val="Titre3"/>
      </w:pPr>
      <w:r>
        <w:t>Modalité de candidature</w:t>
      </w:r>
    </w:p>
    <w:p w14:paraId="4D73BB5E" w14:textId="77777777" w:rsidR="0016157D" w:rsidRDefault="0016157D" w:rsidP="0016157D">
      <w:pPr>
        <w:pStyle w:val="Corpsdetexte"/>
      </w:pPr>
      <w:r>
        <w:t>Ce poste est ouvert aux fonctionnaires de catégorie A par voie de mutation ou de détachement dans les conditions prévues par le décret n°85-986 du 16 septembre 1985.</w:t>
      </w:r>
    </w:p>
    <w:p w14:paraId="6BE7E761" w14:textId="77777777" w:rsidR="0016157D" w:rsidRDefault="0016157D" w:rsidP="0016157D">
      <w:pPr>
        <w:pStyle w:val="Corpsdetexte"/>
      </w:pPr>
      <w:r>
        <w:t>Il est également ouvert aux personnels contractuels. CDD de 1 an avec période d’essai de 2 mois, qui peuvent être renouvelés.</w:t>
      </w:r>
    </w:p>
    <w:p w14:paraId="3AA45319" w14:textId="77777777" w:rsidR="0016157D" w:rsidRDefault="0016157D" w:rsidP="0016157D">
      <w:pPr>
        <w:pStyle w:val="Corpsdetexte"/>
      </w:pPr>
      <w:r>
        <w:t>Votre candidature constituée d’un CV et d’une lettre de motivation, sous format PDF, est à envoyer par mail à :</w:t>
      </w:r>
    </w:p>
    <w:p w14:paraId="4D14BE46" w14:textId="77777777" w:rsidR="0016157D" w:rsidRDefault="0016157D" w:rsidP="0016157D">
      <w:pPr>
        <w:pStyle w:val="Corpsdetexte"/>
        <w:numPr>
          <w:ilvl w:val="0"/>
          <w:numId w:val="18"/>
        </w:numPr>
      </w:pPr>
      <w:r>
        <w:t xml:space="preserve">Antoine CHARLOT, directeur général des services, </w:t>
      </w:r>
      <w:hyperlink r:id="rId7" w:history="1">
        <w:r w:rsidRPr="006C3F47">
          <w:rPr>
            <w:rStyle w:val="Lienhypertexte"/>
          </w:rPr>
          <w:t>charlot@ipgp.fr</w:t>
        </w:r>
      </w:hyperlink>
      <w:r>
        <w:t xml:space="preserve"> </w:t>
      </w:r>
    </w:p>
    <w:p w14:paraId="2FD45541" w14:textId="3815CA40" w:rsidR="0016157D" w:rsidRDefault="0016157D" w:rsidP="0016157D">
      <w:pPr>
        <w:pStyle w:val="Corpsdetexte"/>
        <w:numPr>
          <w:ilvl w:val="0"/>
          <w:numId w:val="18"/>
        </w:numPr>
      </w:pPr>
      <w:r>
        <w:t>Romain LEGOUT, directeur des ressources humaine</w:t>
      </w:r>
      <w:r w:rsidR="004A727E">
        <w:t xml:space="preserve">s, </w:t>
      </w:r>
      <w:hyperlink r:id="rId8" w:history="1">
        <w:r w:rsidR="004A727E" w:rsidRPr="00654F05">
          <w:rPr>
            <w:rStyle w:val="Lienhypertexte"/>
          </w:rPr>
          <w:t>legout@ipgp.fr</w:t>
        </w:r>
      </w:hyperlink>
    </w:p>
    <w:p w14:paraId="2EB8E0E1" w14:textId="65652C36" w:rsidR="008F6DAF" w:rsidRPr="004A727E" w:rsidRDefault="0016157D" w:rsidP="004A727E">
      <w:pPr>
        <w:pStyle w:val="Corpsdetexte"/>
      </w:pPr>
      <w:r w:rsidRPr="004A727E">
        <w:t>Une première sélection sera faite sur dossier. Les candidat.es sélectioné.es seront auditionné.es lors d’un entretien. </w:t>
      </w:r>
    </w:p>
    <w:p w14:paraId="0597F0AF" w14:textId="77777777" w:rsidR="008F6DAF" w:rsidRPr="008F6DAF" w:rsidRDefault="008F6DAF" w:rsidP="008F6DAF"/>
    <w:p w14:paraId="30F90DFE" w14:textId="77777777" w:rsidR="008F6DAF" w:rsidRPr="008F6DAF" w:rsidRDefault="008F6DAF" w:rsidP="008F6DAF"/>
    <w:p w14:paraId="5D9A8763" w14:textId="77777777" w:rsidR="008F6DAF" w:rsidRDefault="008F6DAF" w:rsidP="008F6DAF"/>
    <w:p w14:paraId="0C48D110" w14:textId="77777777" w:rsidR="00F71811" w:rsidRPr="008F6DAF" w:rsidRDefault="008F6DAF" w:rsidP="008F6DAF">
      <w:pPr>
        <w:tabs>
          <w:tab w:val="left" w:pos="3860"/>
        </w:tabs>
      </w:pPr>
      <w:r>
        <w:tab/>
      </w:r>
    </w:p>
    <w:sectPr w:rsidR="00F71811" w:rsidRPr="008F6DAF" w:rsidSect="000B6EDB">
      <w:headerReference w:type="default" r:id="rId9"/>
      <w:footerReference w:type="default" r:id="rId10"/>
      <w:headerReference w:type="first" r:id="rId11"/>
      <w:footerReference w:type="first" r:id="rId12"/>
      <w:pgSz w:w="11906" w:h="16838"/>
      <w:pgMar w:top="2550" w:right="1134" w:bottom="1779" w:left="1134" w:header="1134"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9011" w14:textId="77777777" w:rsidR="007638A6" w:rsidRDefault="007638A6">
      <w:pPr>
        <w:spacing w:after="0"/>
      </w:pPr>
      <w:r>
        <w:separator/>
      </w:r>
    </w:p>
  </w:endnote>
  <w:endnote w:type="continuationSeparator" w:id="0">
    <w:p w14:paraId="4CB6D8D9" w14:textId="77777777" w:rsidR="007638A6" w:rsidRDefault="007638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1"/>
    <w:family w:val="roman"/>
    <w:pitch w:val="variable"/>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1"/>
    <w:family w:val="swiss"/>
    <w:pitch w:val="variable"/>
  </w:font>
  <w:font w:name="Garnett">
    <w:altName w:val="Calibri"/>
    <w:panose1 w:val="020B0604020202020204"/>
    <w:charset w:val="01"/>
    <w:family w:val="auto"/>
    <w:pitch w:val="variable"/>
    <w:sig w:usb0="00000007" w:usb1="00000001" w:usb2="00000000" w:usb3="00000000" w:csb0="00000093" w:csb1="00000000"/>
  </w:font>
  <w:font w:name="Jost*">
    <w:altName w:val="Calibri"/>
    <w:panose1 w:val="020B0604020202020204"/>
    <w:charset w:val="4D"/>
    <w:family w:val="auto"/>
    <w:pitch w:val="variable"/>
    <w:sig w:usb0="A00002EF" w:usb1="0000205B" w:usb2="00000010" w:usb3="00000000" w:csb0="00000097" w:csb1="00000000"/>
  </w:font>
  <w:font w:name="OpenSymbol">
    <w:altName w:val="Cambria"/>
    <w:panose1 w:val="020B0604020202020204"/>
    <w:charset w:val="00"/>
    <w:family w:val="roman"/>
    <w:pitch w:val="default"/>
  </w:font>
  <w:font w:name="Suisse Int'l">
    <w:altName w:val="Arial"/>
    <w:panose1 w:val="020B0604020202020204"/>
    <w:charset w:val="B2"/>
    <w:family w:val="swiss"/>
    <w:notTrueType/>
    <w:pitch w:val="variable"/>
    <w:sig w:usb0="00002207" w:usb1="00000000" w:usb2="00000008" w:usb3="00000000" w:csb0="000000D7" w:csb1="00000000"/>
  </w:font>
  <w:font w:name="Open Sans">
    <w:panose1 w:val="020B0606030504020204"/>
    <w:charset w:val="00"/>
    <w:family w:val="swiss"/>
    <w:pitch w:val="variable"/>
    <w:sig w:usb0="E00002EF" w:usb1="4000205B" w:usb2="00000028" w:usb3="00000000" w:csb0="0000019F" w:csb1="00000000"/>
  </w:font>
  <w:font w:name="Mangal">
    <w:panose1 w:val="02040503050203030202"/>
    <w:charset w:val="01"/>
    <w:family w:val="roman"/>
    <w:pitch w:val="variable"/>
    <w:sig w:usb0="0000A003" w:usb1="00000000" w:usb2="00000000" w:usb3="00000000" w:csb0="00000001" w:csb1="00000000"/>
  </w:font>
  <w:font w:name="Renner*">
    <w:altName w:val="Calibri"/>
    <w:panose1 w:val="020B0604020202020204"/>
    <w:charset w:val="00"/>
    <w:family w:val="auto"/>
    <w:notTrueType/>
    <w:pitch w:val="variable"/>
    <w:sig w:usb0="80000027" w:usb1="00000053"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1D38" w14:textId="77777777" w:rsidR="00F71811" w:rsidRDefault="00FD6C7A">
    <w:pPr>
      <w:pStyle w:val="Corpsdetexte"/>
    </w:pPr>
    <w:r>
      <w:rPr>
        <w:noProof/>
      </w:rPr>
      <mc:AlternateContent>
        <mc:Choice Requires="wps">
          <w:drawing>
            <wp:anchor distT="0" distB="0" distL="0" distR="0" simplePos="0" relativeHeight="251667456" behindDoc="1" locked="0" layoutInCell="1" allowOverlap="1" wp14:anchorId="17E4B655" wp14:editId="3C339DDE">
              <wp:simplePos x="0" y="0"/>
              <wp:positionH relativeFrom="column">
                <wp:posOffset>5062220</wp:posOffset>
              </wp:positionH>
              <wp:positionV relativeFrom="paragraph">
                <wp:posOffset>-186690</wp:posOffset>
              </wp:positionV>
              <wp:extent cx="1064188" cy="289560"/>
              <wp:effectExtent l="0" t="0" r="0" b="0"/>
              <wp:wrapNone/>
              <wp:docPr id="13"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240D0009" w14:textId="77777777" w:rsidR="00FD6C7A" w:rsidRPr="00FD6C7A" w:rsidRDefault="00FD6C7A" w:rsidP="00FD6C7A">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17E4B655" id="docshape6" o:spid="_x0000_s1026" style="position:absolute;margin-left:398.6pt;margin-top:-14.7pt;width:83.8pt;height:22.8pt;flip:x;z-index:-2516490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" filled="f" stroked="f">
              <v:textbox inset="0,0,0,0">
                <w:txbxContent>
                  <w:p w14:paraId="240D0009" w14:textId="77777777" w:rsidR="00FD6C7A" w:rsidRPr="00FD6C7A" w:rsidRDefault="00FD6C7A" w:rsidP="00FD6C7A">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5408" behindDoc="1" locked="0" layoutInCell="1" allowOverlap="1" wp14:anchorId="233C0FF6" wp14:editId="523D20B1">
              <wp:simplePos x="0" y="0"/>
              <wp:positionH relativeFrom="column">
                <wp:posOffset>3671570</wp:posOffset>
              </wp:positionH>
              <wp:positionV relativeFrom="paragraph">
                <wp:posOffset>-147955</wp:posOffset>
              </wp:positionV>
              <wp:extent cx="1396365" cy="557530"/>
              <wp:effectExtent l="0" t="0" r="5080" b="4445"/>
              <wp:wrapNone/>
              <wp:docPr id="11"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6EBC107A" w14:textId="77777777" w:rsidR="00FD6C7A" w:rsidRDefault="00FD6C7A" w:rsidP="00FD6C7A">
                          <w:pPr>
                            <w:pStyle w:val="Corpsdetexte"/>
                          </w:pPr>
                          <w:hyperlink r:id="rId1">
                            <w:r>
                              <w:rPr>
                                <w:rStyle w:val="LienInternet"/>
                              </w:rPr>
                              <w:t>www.ipgp.fr</w:t>
                            </w:r>
                          </w:hyperlink>
                          <w:r>
                            <w:br/>
                            <w:t xml:space="preserve">twitter : </w:t>
                          </w:r>
                          <w:hyperlink r:id="rId2">
                            <w:r>
                              <w:rPr>
                                <w:rStyle w:val="LienInternet"/>
                              </w:rPr>
                              <w:t>@IPGP_officiel</w:t>
                            </w:r>
                          </w:hyperlink>
                          <w:r>
                            <w:br/>
                          </w:r>
                          <w:proofErr w:type="spellStart"/>
                          <w:r>
                            <w:t>youtube</w:t>
                          </w:r>
                          <w:proofErr w:type="spellEnd"/>
                          <w:r>
                            <w:t xml:space="preserve"> : </w:t>
                          </w:r>
                          <w:hyperlink r:id="rId3">
                            <w:r>
                              <w:rPr>
                                <w:rStyle w:val="LienInternet"/>
                              </w:rPr>
                              <w:t>Chaîne IPGP</w:t>
                            </w:r>
                          </w:hyperlink>
                        </w:p>
                        <w:p w14:paraId="3FD0FBAD" w14:textId="77777777" w:rsidR="00FD6C7A" w:rsidRDefault="00FD6C7A" w:rsidP="00FD6C7A">
                          <w:pPr>
                            <w:pStyle w:val="Pieddepage"/>
                          </w:pPr>
                        </w:p>
                      </w:txbxContent>
                    </wps:txbx>
                    <wps:bodyPr lIns="0" tIns="0" rIns="0" bIns="0">
                      <a:noAutofit/>
                    </wps:bodyPr>
                  </wps:wsp>
                </a:graphicData>
              </a:graphic>
            </wp:anchor>
          </w:drawing>
        </mc:Choice>
        <mc:Fallback>
          <w:pict>
            <v:rect w14:anchorId="233C0FF6" id="docshape8" o:spid="_x0000_s1027" style="position:absolute;margin-left:289.1pt;margin-top:-11.65pt;width:109.95pt;height:43.9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" filled="f" stroked="f">
              <v:textbox inset="0,0,0,0">
                <w:txbxContent>
                  <w:p w14:paraId="6EBC107A" w14:textId="77777777" w:rsidR="00FD6C7A" w:rsidRDefault="00FD6C7A" w:rsidP="00FD6C7A">
                    <w:pPr>
                      <w:pStyle w:val="Corpsdetexte"/>
                    </w:pPr>
                    <w:hyperlink r:id="rId4">
                      <w:r>
                        <w:rPr>
                          <w:rStyle w:val="LienInternet"/>
                        </w:rPr>
                        <w:t>www.ipgp.fr</w:t>
                      </w:r>
                    </w:hyperlink>
                    <w:r>
                      <w:br/>
                      <w:t xml:space="preserve">twitter : </w:t>
                    </w:r>
                    <w:hyperlink r:id="rId5">
                      <w:r>
                        <w:rPr>
                          <w:rStyle w:val="LienInternet"/>
                        </w:rPr>
                        <w:t>@IPGP_officiel</w:t>
                      </w:r>
                    </w:hyperlink>
                    <w:r>
                      <w:br/>
                    </w:r>
                    <w:proofErr w:type="spellStart"/>
                    <w:r>
                      <w:t>youtube</w:t>
                    </w:r>
                    <w:proofErr w:type="spellEnd"/>
                    <w:r>
                      <w:t xml:space="preserve"> : </w:t>
                    </w:r>
                    <w:hyperlink r:id="rId6">
                      <w:r>
                        <w:rPr>
                          <w:rStyle w:val="LienInternet"/>
                        </w:rPr>
                        <w:t>Chaîne IPGP</w:t>
                      </w:r>
                    </w:hyperlink>
                  </w:p>
                  <w:p w14:paraId="3FD0FBAD" w14:textId="77777777" w:rsidR="00FD6C7A" w:rsidRDefault="00FD6C7A" w:rsidP="00FD6C7A">
                    <w:pPr>
                      <w:pStyle w:val="Pieddepage"/>
                    </w:pPr>
                  </w:p>
                </w:txbxContent>
              </v:textbox>
            </v:rect>
          </w:pict>
        </mc:Fallback>
      </mc:AlternateContent>
    </w:r>
    <w:r>
      <w:rPr>
        <w:noProof/>
      </w:rPr>
      <mc:AlternateContent>
        <mc:Choice Requires="wps">
          <w:drawing>
            <wp:anchor distT="0" distB="0" distL="0" distR="0" simplePos="0" relativeHeight="251663360" behindDoc="1" locked="0" layoutInCell="1" allowOverlap="1" wp14:anchorId="0E1BF55A" wp14:editId="61A0495F">
              <wp:simplePos x="0" y="0"/>
              <wp:positionH relativeFrom="column">
                <wp:posOffset>8255</wp:posOffset>
              </wp:positionH>
              <wp:positionV relativeFrom="paragraph">
                <wp:posOffset>-145415</wp:posOffset>
              </wp:positionV>
              <wp:extent cx="2824222" cy="557530"/>
              <wp:effectExtent l="0" t="0" r="0" b="0"/>
              <wp:wrapNone/>
              <wp:docPr id="10"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62307C2D" w14:textId="77777777" w:rsidR="00FD6C7A" w:rsidRDefault="00FD6C7A" w:rsidP="00FD6C7A">
                          <w:pPr>
                            <w:pStyle w:val="Corpsdetexte"/>
                          </w:pPr>
                          <w:r>
                            <w:t>Service RH</w:t>
                          </w:r>
                          <w:r>
                            <w:rPr>
                              <w:rFonts w:ascii="Suisse Int'l" w:hAnsi="Suisse Int'l"/>
                            </w:rPr>
                            <w:br/>
                          </w:r>
                          <w:r>
                            <w:t>Institut de physique du globe de Paris – CNRS UMR 7154</w:t>
                          </w:r>
                          <w:r>
                            <w:br/>
                            <w:t>1, rue Jussieu 75238 Paris Cedex</w:t>
                          </w:r>
                        </w:p>
                        <w:p w14:paraId="7918C826" w14:textId="77777777" w:rsidR="00FD6C7A" w:rsidRDefault="00FD6C7A" w:rsidP="00FD6C7A">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0E1BF55A" id="docshape7" o:spid="_x0000_s1028" style="position:absolute;margin-left:.65pt;margin-top:-11.45pt;width:222.4pt;height:43.9pt;z-index:-25165312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" filled="f" stroked="f">
              <v:textbox inset="0,0,0,0">
                <w:txbxContent>
                  <w:p w14:paraId="62307C2D" w14:textId="77777777" w:rsidR="00FD6C7A" w:rsidRDefault="00FD6C7A" w:rsidP="00FD6C7A">
                    <w:pPr>
                      <w:pStyle w:val="Corpsdetexte"/>
                    </w:pPr>
                    <w:r>
                      <w:t>Service RH</w:t>
                    </w:r>
                    <w:r>
                      <w:rPr>
                        <w:rFonts w:ascii="Suisse Int'l" w:hAnsi="Suisse Int'l"/>
                      </w:rPr>
                      <w:br/>
                    </w:r>
                    <w:r>
                      <w:t>Institut de physique du globe de Paris – CNRS UMR 7154</w:t>
                    </w:r>
                    <w:r>
                      <w:br/>
                      <w:t>1, rue Jussieu 75238 Paris Cedex</w:t>
                    </w:r>
                  </w:p>
                  <w:p w14:paraId="7918C826" w14:textId="77777777" w:rsidR="00FD6C7A" w:rsidRDefault="00FD6C7A" w:rsidP="00FD6C7A">
                    <w:pPr>
                      <w:pStyle w:val="Pieddepage"/>
                      <w:spacing w:line="208" w:lineRule="exact"/>
                      <w:ind w:left="20"/>
                      <w:rPr>
                        <w:szCs w:val="17"/>
                      </w:rP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BC0D" w14:textId="77777777" w:rsidR="00F71811" w:rsidRDefault="00FD6C7A">
    <w:pPr>
      <w:pStyle w:val="Corpsdetexte"/>
    </w:pPr>
    <w:r>
      <w:rPr>
        <w:noProof/>
      </w:rPr>
      <mc:AlternateContent>
        <mc:Choice Requires="wps">
          <w:drawing>
            <wp:anchor distT="0" distB="0" distL="0" distR="0" simplePos="0" relativeHeight="251659264" behindDoc="1" locked="0" layoutInCell="1" allowOverlap="1" wp14:anchorId="53B71564" wp14:editId="31BC7153">
              <wp:simplePos x="0" y="0"/>
              <wp:positionH relativeFrom="column">
                <wp:posOffset>3671802</wp:posOffset>
              </wp:positionH>
              <wp:positionV relativeFrom="paragraph">
                <wp:posOffset>-147955</wp:posOffset>
              </wp:positionV>
              <wp:extent cx="1396365" cy="557530"/>
              <wp:effectExtent l="0" t="0" r="5080" b="4445"/>
              <wp:wrapNone/>
              <wp:docPr id="16"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4F3B7214" w14:textId="77777777" w:rsidR="00FD6C7A" w:rsidRDefault="00FD6C7A" w:rsidP="00FD6C7A">
                          <w:pPr>
                            <w:pStyle w:val="Corpsdetexte"/>
                          </w:pPr>
                          <w:hyperlink r:id="rId1">
                            <w:r>
                              <w:rPr>
                                <w:rStyle w:val="LienInternet"/>
                              </w:rPr>
                              <w:t>www.ipgp.fr</w:t>
                            </w:r>
                          </w:hyperlink>
                          <w:r>
                            <w:br/>
                            <w:t xml:space="preserve">twitter : </w:t>
                          </w:r>
                          <w:hyperlink r:id="rId2">
                            <w:r>
                              <w:rPr>
                                <w:rStyle w:val="LienInternet"/>
                              </w:rPr>
                              <w:t>@IPGP_officiel</w:t>
                            </w:r>
                          </w:hyperlink>
                          <w:r>
                            <w:br/>
                          </w:r>
                          <w:proofErr w:type="spellStart"/>
                          <w:r>
                            <w:t>youtube</w:t>
                          </w:r>
                          <w:proofErr w:type="spellEnd"/>
                          <w:r>
                            <w:t xml:space="preserve"> : </w:t>
                          </w:r>
                          <w:hyperlink r:id="rId3">
                            <w:r>
                              <w:rPr>
                                <w:rStyle w:val="LienInternet"/>
                              </w:rPr>
                              <w:t>Chaîne IPGP</w:t>
                            </w:r>
                          </w:hyperlink>
                        </w:p>
                        <w:p w14:paraId="369451DE" w14:textId="77777777" w:rsidR="00FD6C7A" w:rsidRDefault="00FD6C7A" w:rsidP="00FD6C7A">
                          <w:pPr>
                            <w:pStyle w:val="Pieddepage"/>
                          </w:pPr>
                        </w:p>
                      </w:txbxContent>
                    </wps:txbx>
                    <wps:bodyPr lIns="0" tIns="0" rIns="0" bIns="0">
                      <a:noAutofit/>
                    </wps:bodyPr>
                  </wps:wsp>
                </a:graphicData>
              </a:graphic>
            </wp:anchor>
          </w:drawing>
        </mc:Choice>
        <mc:Fallback>
          <w:pict>
            <v:rect w14:anchorId="53B71564" id="_x0000_s1029" style="position:absolute;margin-left:289.1pt;margin-top:-11.65pt;width:109.95pt;height:43.9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" filled="f" stroked="f">
              <v:textbox inset="0,0,0,0">
                <w:txbxContent>
                  <w:p w14:paraId="4F3B7214" w14:textId="77777777" w:rsidR="00FD6C7A" w:rsidRDefault="00FD6C7A" w:rsidP="00FD6C7A">
                    <w:pPr>
                      <w:pStyle w:val="Corpsdetexte"/>
                    </w:pPr>
                    <w:hyperlink r:id="rId4">
                      <w:r>
                        <w:rPr>
                          <w:rStyle w:val="LienInternet"/>
                        </w:rPr>
                        <w:t>www.ipgp.fr</w:t>
                      </w:r>
                    </w:hyperlink>
                    <w:r>
                      <w:br/>
                      <w:t xml:space="preserve">twitter : </w:t>
                    </w:r>
                    <w:hyperlink r:id="rId5">
                      <w:r>
                        <w:rPr>
                          <w:rStyle w:val="LienInternet"/>
                        </w:rPr>
                        <w:t>@IPGP_officiel</w:t>
                      </w:r>
                    </w:hyperlink>
                    <w:r>
                      <w:br/>
                    </w:r>
                    <w:proofErr w:type="spellStart"/>
                    <w:r>
                      <w:t>youtube</w:t>
                    </w:r>
                    <w:proofErr w:type="spellEnd"/>
                    <w:r>
                      <w:t xml:space="preserve"> : </w:t>
                    </w:r>
                    <w:hyperlink r:id="rId6">
                      <w:r>
                        <w:rPr>
                          <w:rStyle w:val="LienInternet"/>
                        </w:rPr>
                        <w:t>Chaîne IPGP</w:t>
                      </w:r>
                    </w:hyperlink>
                  </w:p>
                  <w:p w14:paraId="369451DE" w14:textId="77777777" w:rsidR="00FD6C7A" w:rsidRDefault="00FD6C7A" w:rsidP="00FD6C7A">
                    <w:pPr>
                      <w:pStyle w:val="Pieddepage"/>
                    </w:pPr>
                  </w:p>
                </w:txbxContent>
              </v:textbox>
            </v:rect>
          </w:pict>
        </mc:Fallback>
      </mc:AlternateContent>
    </w:r>
    <w:r>
      <w:rPr>
        <w:noProof/>
      </w:rPr>
      <mc:AlternateContent>
        <mc:Choice Requires="wps">
          <w:drawing>
            <wp:anchor distT="0" distB="0" distL="0" distR="0" simplePos="0" relativeHeight="251661312" behindDoc="1" locked="0" layoutInCell="1" allowOverlap="1" wp14:anchorId="255456C5" wp14:editId="2F918056">
              <wp:simplePos x="0" y="0"/>
              <wp:positionH relativeFrom="column">
                <wp:posOffset>5062741</wp:posOffset>
              </wp:positionH>
              <wp:positionV relativeFrom="paragraph">
                <wp:posOffset>-186690</wp:posOffset>
              </wp:positionV>
              <wp:extent cx="1064188" cy="289560"/>
              <wp:effectExtent l="0" t="0" r="0" b="0"/>
              <wp:wrapNone/>
              <wp:docPr id="14"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1A1CA889" w14:textId="77777777" w:rsidR="00FD6C7A" w:rsidRPr="00FD6C7A" w:rsidRDefault="00FD6C7A" w:rsidP="00FD6C7A">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255456C5" id="_x0000_s1030" style="position:absolute;margin-left:398.65pt;margin-top:-14.7pt;width:83.8pt;height:22.8pt;flip:x;z-index:-25165516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" filled="f" stroked="f">
              <v:textbox inset="0,0,0,0">
                <w:txbxContent>
                  <w:p w14:paraId="1A1CA889" w14:textId="77777777" w:rsidR="00FD6C7A" w:rsidRPr="00FD6C7A" w:rsidRDefault="00FD6C7A" w:rsidP="00FD6C7A">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57216" behindDoc="1" locked="0" layoutInCell="1" allowOverlap="1" wp14:anchorId="7BF522A1" wp14:editId="063E6DF5">
              <wp:simplePos x="0" y="0"/>
              <wp:positionH relativeFrom="column">
                <wp:posOffset>8777</wp:posOffset>
              </wp:positionH>
              <wp:positionV relativeFrom="paragraph">
                <wp:posOffset>-145415</wp:posOffset>
              </wp:positionV>
              <wp:extent cx="2824222" cy="557530"/>
              <wp:effectExtent l="0" t="0" r="0" b="0"/>
              <wp:wrapNone/>
              <wp:docPr id="12"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6904B06E" w14:textId="77777777" w:rsidR="00FD6C7A" w:rsidRDefault="00FD6C7A" w:rsidP="00FD6C7A">
                          <w:pPr>
                            <w:pStyle w:val="Corpsdetexte"/>
                          </w:pPr>
                          <w:r>
                            <w:t>Service RH</w:t>
                          </w:r>
                          <w:r>
                            <w:rPr>
                              <w:rFonts w:ascii="Suisse Int'l" w:hAnsi="Suisse Int'l"/>
                            </w:rPr>
                            <w:br/>
                          </w:r>
                          <w:r>
                            <w:t>Institut de physique du globe de Paris – CNRS UMR 7154</w:t>
                          </w:r>
                          <w:r>
                            <w:br/>
                            <w:t>1, rue Jussieu 75238 Paris Cedex</w:t>
                          </w:r>
                        </w:p>
                        <w:p w14:paraId="73F16591" w14:textId="77777777" w:rsidR="00FD6C7A" w:rsidRDefault="00FD6C7A" w:rsidP="00FD6C7A">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7BF522A1" id="_x0000_s1031" style="position:absolute;margin-left:.7pt;margin-top:-11.45pt;width:222.4pt;height:43.9pt;z-index:-25165926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" filled="f" stroked="f">
              <v:textbox inset="0,0,0,0">
                <w:txbxContent>
                  <w:p w14:paraId="6904B06E" w14:textId="77777777" w:rsidR="00FD6C7A" w:rsidRDefault="00FD6C7A" w:rsidP="00FD6C7A">
                    <w:pPr>
                      <w:pStyle w:val="Corpsdetexte"/>
                    </w:pPr>
                    <w:r>
                      <w:t>Service RH</w:t>
                    </w:r>
                    <w:r>
                      <w:rPr>
                        <w:rFonts w:ascii="Suisse Int'l" w:hAnsi="Suisse Int'l"/>
                      </w:rPr>
                      <w:br/>
                    </w:r>
                    <w:r>
                      <w:t>Institut de physique du globe de Paris – CNRS UMR 7154</w:t>
                    </w:r>
                    <w:r>
                      <w:br/>
                      <w:t>1, rue Jussieu 75238 Paris Cedex</w:t>
                    </w:r>
                  </w:p>
                  <w:p w14:paraId="73F16591" w14:textId="77777777" w:rsidR="00FD6C7A" w:rsidRDefault="00FD6C7A" w:rsidP="00FD6C7A">
                    <w:pPr>
                      <w:pStyle w:val="Pieddepage"/>
                      <w:spacing w:line="208" w:lineRule="exact"/>
                      <w:ind w:left="20"/>
                      <w:rPr>
                        <w:szCs w:val="17"/>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8427" w14:textId="77777777" w:rsidR="007638A6" w:rsidRDefault="007638A6">
      <w:pPr>
        <w:spacing w:after="0"/>
      </w:pPr>
      <w:r>
        <w:separator/>
      </w:r>
    </w:p>
  </w:footnote>
  <w:footnote w:type="continuationSeparator" w:id="0">
    <w:p w14:paraId="66016D52" w14:textId="77777777" w:rsidR="007638A6" w:rsidRDefault="007638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C64B" w14:textId="77777777" w:rsidR="00F71811" w:rsidRDefault="00084C15">
    <w:pPr>
      <w:pStyle w:val="En-tte"/>
      <w:tabs>
        <w:tab w:val="clear" w:pos="4819"/>
        <w:tab w:val="center" w:pos="5105"/>
      </w:tabs>
      <w:jc w:val="left"/>
      <w:rPr>
        <w:rFonts w:ascii="Renner*" w:hAnsi="Renner*"/>
        <w:b/>
        <w:bCs/>
        <w:color w:val="004D9B"/>
        <w:sz w:val="28"/>
      </w:rPr>
    </w:pPr>
    <w:r>
      <w:rPr>
        <w:rFonts w:ascii="Renner*" w:hAnsi="Renner*"/>
        <w:b/>
        <w:bCs/>
        <w:noProof/>
        <w:color w:val="004D9B"/>
        <w:sz w:val="28"/>
      </w:rPr>
      <mc:AlternateContent>
        <mc:Choice Requires="wps">
          <w:drawing>
            <wp:anchor distT="0" distB="0" distL="0" distR="0" simplePos="0" relativeHeight="251653120" behindDoc="0" locked="0" layoutInCell="1" allowOverlap="1" wp14:anchorId="6CED600B" wp14:editId="698A6C45">
              <wp:simplePos x="0" y="0"/>
              <wp:positionH relativeFrom="column">
                <wp:posOffset>13970</wp:posOffset>
              </wp:positionH>
              <wp:positionV relativeFrom="paragraph">
                <wp:posOffset>8854440</wp:posOffset>
              </wp:positionV>
              <wp:extent cx="6120130" cy="635"/>
              <wp:effectExtent l="0" t="0" r="0" b="0"/>
              <wp:wrapNone/>
              <wp:docPr id="2" name="Forme2_0"/>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72A58C2C" id="Forme2_0" o:spid="_x0000_s1026" style="position:absolute;z-index:251653120;visibility:visible;mso-wrap-style:square;mso-wrap-distance-left:0;mso-wrap-distance-top:0;mso-wrap-distance-right:0;mso-wrap-distance-bottom:0;mso-position-horizontal:absolute;mso-position-horizontal-relative:text;mso-position-vertical:absolute;mso-position-vertical-relative:text" from="1.1pt,697.2pt" to="483pt,69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" strokecolor="#403c41"/>
          </w:pict>
        </mc:Fallback>
      </mc:AlternateContent>
    </w:r>
    <w:r>
      <w:rPr>
        <w:rFonts w:ascii="Renner*" w:hAnsi="Renner*"/>
        <w:b/>
        <w:bCs/>
        <w:noProof/>
        <w:color w:val="004D9B"/>
        <w:sz w:val="28"/>
      </w:rPr>
      <w:drawing>
        <wp:anchor distT="0" distB="0" distL="0" distR="0" simplePos="0" relativeHeight="251651072" behindDoc="0" locked="0" layoutInCell="1" allowOverlap="1" wp14:anchorId="7E689104" wp14:editId="0C90539F">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BC09" w14:textId="77777777" w:rsidR="00F71811" w:rsidRDefault="00084C15">
    <w:pPr>
      <w:pStyle w:val="En-tte"/>
      <w:jc w:val="left"/>
    </w:pPr>
    <w:r>
      <w:rPr>
        <w:noProof/>
      </w:rPr>
      <mc:AlternateContent>
        <mc:Choice Requires="wps">
          <w:drawing>
            <wp:anchor distT="0" distB="0" distL="0" distR="0" simplePos="0" relativeHeight="251649024" behindDoc="0" locked="0" layoutInCell="1" allowOverlap="1" wp14:anchorId="5D2BACE2" wp14:editId="6F943F1A">
              <wp:simplePos x="0" y="0"/>
              <wp:positionH relativeFrom="column">
                <wp:posOffset>6350</wp:posOffset>
              </wp:positionH>
              <wp:positionV relativeFrom="paragraph">
                <wp:posOffset>8877300</wp:posOffset>
              </wp:positionV>
              <wp:extent cx="6120130" cy="635"/>
              <wp:effectExtent l="0" t="0" r="0" b="0"/>
              <wp:wrapNone/>
              <wp:docPr id="4" name="Forme2"/>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470A5001" id="Forme2" o:spid="_x0000_s1026" style="position:absolute;z-index:251649024;visibility:visible;mso-wrap-style:square;mso-wrap-distance-left:0;mso-wrap-distance-top:0;mso-wrap-distance-right:0;mso-wrap-distance-bottom:0;mso-position-horizontal:absolute;mso-position-horizontal-relative:text;mso-position-vertical:absolute;mso-position-vertical-relative:text" from=".5pt,699pt" to="482.4pt,69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" strokecolor="#403c41"/>
          </w:pict>
        </mc:Fallback>
      </mc:AlternateContent>
    </w:r>
    <w:r>
      <w:rPr>
        <w:noProof/>
      </w:rPr>
      <w:drawing>
        <wp:anchor distT="0" distB="0" distL="0" distR="0" simplePos="0" relativeHeight="251655168" behindDoc="0" locked="0" layoutInCell="1" allowOverlap="1" wp14:anchorId="2545C2F4" wp14:editId="0054E3E2">
          <wp:simplePos x="0" y="0"/>
          <wp:positionH relativeFrom="column">
            <wp:posOffset>-8890</wp:posOffset>
          </wp:positionH>
          <wp:positionV relativeFrom="paragraph">
            <wp:posOffset>-84455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EC8"/>
    <w:multiLevelType w:val="multilevel"/>
    <w:tmpl w:val="0FA4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B7B58"/>
    <w:multiLevelType w:val="multilevel"/>
    <w:tmpl w:val="737C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B03AF"/>
    <w:multiLevelType w:val="multilevel"/>
    <w:tmpl w:val="BB46DE56"/>
    <w:lvl w:ilvl="0">
      <w:start w:val="2025"/>
      <w:numFmt w:val="bullet"/>
      <w:lvlText w:val="-"/>
      <w:lvlJc w:val="left"/>
      <w:pPr>
        <w:ind w:left="360" w:hanging="360"/>
      </w:pPr>
      <w:rPr>
        <w:rFonts w:ascii="Calibri" w:eastAsia="Times New Roman"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FF258B7"/>
    <w:multiLevelType w:val="multilevel"/>
    <w:tmpl w:val="8BDE60AE"/>
    <w:lvl w:ilvl="0">
      <w:start w:val="2025"/>
      <w:numFmt w:val="bullet"/>
      <w:lvlText w:val="-"/>
      <w:lvlJc w:val="left"/>
      <w:pPr>
        <w:ind w:left="360" w:hanging="360"/>
      </w:pPr>
      <w:rPr>
        <w:rFonts w:ascii="Calibri" w:eastAsia="Times New Roman"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3FF5028"/>
    <w:multiLevelType w:val="multilevel"/>
    <w:tmpl w:val="CCE879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2025"/>
      <w:numFmt w:val="bullet"/>
      <w:lvlText w:val="-"/>
      <w:lvlJc w:val="left"/>
      <w:pPr>
        <w:ind w:left="360" w:hanging="360"/>
      </w:pPr>
      <w:rPr>
        <w:rFonts w:ascii="Calibri" w:eastAsia="Times New Roman" w:hAnsi="Calibri" w:cs="Calibri"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63D542F"/>
    <w:multiLevelType w:val="multilevel"/>
    <w:tmpl w:val="A93275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B496379"/>
    <w:multiLevelType w:val="multilevel"/>
    <w:tmpl w:val="8D927B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2025"/>
      <w:numFmt w:val="bullet"/>
      <w:lvlText w:val="-"/>
      <w:lvlJc w:val="left"/>
      <w:pPr>
        <w:ind w:left="360" w:hanging="360"/>
      </w:pPr>
      <w:rPr>
        <w:rFonts w:ascii="Calibri" w:eastAsia="Times New Roman" w:hAnsi="Calibri" w:cs="Calibri"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DA923C4"/>
    <w:multiLevelType w:val="multilevel"/>
    <w:tmpl w:val="9A820E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2025"/>
      <w:numFmt w:val="bullet"/>
      <w:lvlText w:val="-"/>
      <w:lvlJc w:val="left"/>
      <w:pPr>
        <w:ind w:left="360" w:hanging="360"/>
      </w:pPr>
      <w:rPr>
        <w:rFonts w:ascii="Calibri" w:eastAsia="Times New Roman" w:hAnsi="Calibri" w:cs="Calibri"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F855456"/>
    <w:multiLevelType w:val="multilevel"/>
    <w:tmpl w:val="78E2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17060"/>
    <w:multiLevelType w:val="multilevel"/>
    <w:tmpl w:val="AF9C981A"/>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86A2588"/>
    <w:multiLevelType w:val="multilevel"/>
    <w:tmpl w:val="3B10559A"/>
    <w:lvl w:ilvl="0">
      <w:start w:val="2025"/>
      <w:numFmt w:val="bullet"/>
      <w:lvlText w:val="-"/>
      <w:lvlJc w:val="left"/>
      <w:pPr>
        <w:ind w:left="360" w:hanging="360"/>
      </w:pPr>
      <w:rPr>
        <w:rFonts w:ascii="Calibri" w:eastAsia="Times New Roman"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F7F559C"/>
    <w:multiLevelType w:val="multilevel"/>
    <w:tmpl w:val="2208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8745F"/>
    <w:multiLevelType w:val="multilevel"/>
    <w:tmpl w:val="A11C2276"/>
    <w:lvl w:ilvl="0">
      <w:start w:val="2025"/>
      <w:numFmt w:val="bullet"/>
      <w:lvlText w:val="-"/>
      <w:lvlJc w:val="left"/>
      <w:pPr>
        <w:ind w:left="360" w:hanging="360"/>
      </w:pPr>
      <w:rPr>
        <w:rFonts w:ascii="Calibri" w:eastAsia="Times New Roman"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E3407FE"/>
    <w:multiLevelType w:val="multilevel"/>
    <w:tmpl w:val="9E5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63554D"/>
    <w:multiLevelType w:val="hybridMultilevel"/>
    <w:tmpl w:val="500A1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0377B3"/>
    <w:multiLevelType w:val="hybridMultilevel"/>
    <w:tmpl w:val="4DB4841A"/>
    <w:lvl w:ilvl="0" w:tplc="23DAEE58">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175AC7"/>
    <w:multiLevelType w:val="multilevel"/>
    <w:tmpl w:val="7AC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996058">
    <w:abstractNumId w:val="9"/>
  </w:num>
  <w:num w:numId="2" w16cid:durableId="1299800700">
    <w:abstractNumId w:val="14"/>
  </w:num>
  <w:num w:numId="3" w16cid:durableId="354889208">
    <w:abstractNumId w:val="9"/>
  </w:num>
  <w:num w:numId="4" w16cid:durableId="999189028">
    <w:abstractNumId w:val="5"/>
  </w:num>
  <w:num w:numId="5" w16cid:durableId="1224021413">
    <w:abstractNumId w:val="1"/>
  </w:num>
  <w:num w:numId="6" w16cid:durableId="344554239">
    <w:abstractNumId w:val="0"/>
  </w:num>
  <w:num w:numId="7" w16cid:durableId="1991015521">
    <w:abstractNumId w:val="8"/>
  </w:num>
  <w:num w:numId="8" w16cid:durableId="1059477975">
    <w:abstractNumId w:val="12"/>
  </w:num>
  <w:num w:numId="9" w16cid:durableId="746805982">
    <w:abstractNumId w:val="3"/>
  </w:num>
  <w:num w:numId="10" w16cid:durableId="1843739507">
    <w:abstractNumId w:val="2"/>
  </w:num>
  <w:num w:numId="11" w16cid:durableId="92554631">
    <w:abstractNumId w:val="10"/>
  </w:num>
  <w:num w:numId="12" w16cid:durableId="1643849249">
    <w:abstractNumId w:val="11"/>
  </w:num>
  <w:num w:numId="13" w16cid:durableId="1210412482">
    <w:abstractNumId w:val="13"/>
  </w:num>
  <w:num w:numId="14" w16cid:durableId="76250062">
    <w:abstractNumId w:val="16"/>
  </w:num>
  <w:num w:numId="15" w16cid:durableId="1641497830">
    <w:abstractNumId w:val="4"/>
  </w:num>
  <w:num w:numId="16" w16cid:durableId="1941798298">
    <w:abstractNumId w:val="6"/>
  </w:num>
  <w:num w:numId="17" w16cid:durableId="1364549820">
    <w:abstractNumId w:val="7"/>
  </w:num>
  <w:num w:numId="18" w16cid:durableId="18386869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11"/>
    <w:rsid w:val="00084C15"/>
    <w:rsid w:val="000B6EDB"/>
    <w:rsid w:val="0016157D"/>
    <w:rsid w:val="001E1311"/>
    <w:rsid w:val="004A727E"/>
    <w:rsid w:val="004E145B"/>
    <w:rsid w:val="007638A6"/>
    <w:rsid w:val="008F6DAF"/>
    <w:rsid w:val="0094500C"/>
    <w:rsid w:val="00B774DF"/>
    <w:rsid w:val="00BB0B1C"/>
    <w:rsid w:val="00CA7DB1"/>
    <w:rsid w:val="00EB0E11"/>
    <w:rsid w:val="00F71811"/>
    <w:rsid w:val="00FD6C7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87A84"/>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pPr>
      <w:ind w:left="2268"/>
    </w:pPr>
  </w:style>
  <w:style w:type="paragraph" w:customStyle="1" w:styleId="Retraitdeliste">
    <w:name w:val="Retrait de liste"/>
    <w:basedOn w:val="Corpsdetexte"/>
    <w:qFormat/>
    <w:pPr>
      <w:tabs>
        <w:tab w:val="left" w:pos="2835"/>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FD6C7A"/>
    <w:rPr>
      <w:rFonts w:ascii="Arial" w:hAnsi="Arial"/>
      <w:color w:val="FF0D00"/>
      <w:sz w:val="28"/>
      <w:szCs w:val="28"/>
    </w:rPr>
  </w:style>
  <w:style w:type="character" w:customStyle="1" w:styleId="CorpsdetexteCar">
    <w:name w:val="Corps de texte Car"/>
    <w:basedOn w:val="Policepardfaut"/>
    <w:link w:val="Corpsdetexte"/>
    <w:rsid w:val="00FD6C7A"/>
    <w:rPr>
      <w:rFonts w:ascii="Arial" w:hAnsi="Arial"/>
      <w:color w:val="403C41"/>
      <w:sz w:val="17"/>
      <w:szCs w:val="28"/>
    </w:rPr>
  </w:style>
  <w:style w:type="paragraph" w:customStyle="1" w:styleId="Default">
    <w:name w:val="Default"/>
    <w:rsid w:val="004E145B"/>
    <w:pPr>
      <w:suppressAutoHyphens w:val="0"/>
      <w:autoSpaceDE w:val="0"/>
      <w:autoSpaceDN w:val="0"/>
      <w:adjustRightInd w:val="0"/>
    </w:pPr>
    <w:rPr>
      <w:rFonts w:ascii="Arial" w:eastAsiaTheme="minorHAnsi" w:hAnsi="Arial" w:cs="Arial"/>
      <w:color w:val="000000"/>
      <w:kern w:val="0"/>
      <w:lang w:eastAsia="en-US" w:bidi="ar-SA"/>
    </w:rPr>
  </w:style>
  <w:style w:type="paragraph" w:styleId="NormalWeb">
    <w:name w:val="Normal (Web)"/>
    <w:basedOn w:val="Normal"/>
    <w:uiPriority w:val="99"/>
    <w:semiHidden/>
    <w:unhideWhenUsed/>
    <w:rsid w:val="00EB0E11"/>
    <w:rPr>
      <w:rFonts w:ascii="Times New Roman" w:hAnsi="Times New Roman" w:cs="Mangal"/>
      <w:sz w:val="24"/>
      <w:szCs w:val="21"/>
    </w:rPr>
  </w:style>
  <w:style w:type="character" w:styleId="Lienhypertexte">
    <w:name w:val="Hyperlink"/>
    <w:basedOn w:val="Policepardfaut"/>
    <w:uiPriority w:val="99"/>
    <w:unhideWhenUsed/>
    <w:rsid w:val="0016157D"/>
    <w:rPr>
      <w:color w:val="0563C1" w:themeColor="hyperlink"/>
      <w:u w:val="single"/>
    </w:rPr>
  </w:style>
  <w:style w:type="character" w:styleId="Mentionnonrsolue">
    <w:name w:val="Unresolved Mention"/>
    <w:basedOn w:val="Policepardfaut"/>
    <w:uiPriority w:val="99"/>
    <w:semiHidden/>
    <w:unhideWhenUsed/>
    <w:rsid w:val="004A7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gout@ipgp.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ipgp.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1173</Words>
  <Characters>6455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L.</dc:creator>
  <dc:description/>
  <cp:lastModifiedBy>Romain L.</cp:lastModifiedBy>
  <cp:revision>3</cp:revision>
  <cp:lastPrinted>2020-02-11T17:54:00Z</cp:lastPrinted>
  <dcterms:created xsi:type="dcterms:W3CDTF">2025-10-01T06:46:00Z</dcterms:created>
  <dcterms:modified xsi:type="dcterms:W3CDTF">2025-10-01T14:06:00Z</dcterms:modified>
  <dc:language>fr-FR</dc:language>
</cp:coreProperties>
</file>