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_RefHeading___Toc672_252077797"/>
    <w:bookmarkEnd w:id="0"/>
    <w:p w14:paraId="4D1484B7" w14:textId="77777777" w:rsidR="00C94CDD" w:rsidRDefault="00FB3DB0">
      <w:pPr>
        <w:pStyle w:val="titredudocument"/>
        <w:rPr>
          <w:rFonts w:cs="Arial"/>
        </w:rPr>
      </w:pPr>
      <w:r>
        <w:rPr>
          <w:noProof/>
        </w:rPr>
        <mc:AlternateContent>
          <mc:Choice Requires="wps">
            <w:drawing>
              <wp:anchor distT="0" distB="0" distL="0" distR="0" simplePos="0" relativeHeight="17" behindDoc="0" locked="0" layoutInCell="0" allowOverlap="1" wp14:anchorId="3CBB93BC" wp14:editId="7641A319">
                <wp:simplePos x="0" y="0"/>
                <wp:positionH relativeFrom="column">
                  <wp:posOffset>-9525</wp:posOffset>
                </wp:positionH>
                <wp:positionV relativeFrom="paragraph">
                  <wp:posOffset>205105</wp:posOffset>
                </wp:positionV>
                <wp:extent cx="6122035" cy="1270"/>
                <wp:effectExtent l="0" t="0" r="0" b="0"/>
                <wp:wrapNone/>
                <wp:docPr id="1" name="Forme3"/>
                <wp:cNvGraphicFramePr/>
                <a:graphic xmlns:a="http://schemas.openxmlformats.org/drawingml/2006/main">
                  <a:graphicData uri="http://schemas.microsoft.com/office/word/2010/wordprocessingShape">
                    <wps:wsp>
                      <wps:cNvCnPr/>
                      <wps:spPr>
                        <a:xfrm>
                          <a:off x="0" y="0"/>
                          <a:ext cx="6121440" cy="0"/>
                        </a:xfrm>
                        <a:prstGeom prst="line">
                          <a:avLst/>
                        </a:prstGeom>
                        <a:ln w="0">
                          <a:solidFill>
                            <a:srgbClr val="403C41"/>
                          </a:solid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line id="shape_0" from="-0.75pt,16.15pt" to="481.2pt,16.15pt" ID="Forme3" stroked="t" style="position:absolute" wp14:anchorId="3CBB93BC">
                <v:stroke color="#403c41" joinstyle="round" endcap="flat"/>
                <v:fill o:detectmouseclick="t" on="false"/>
                <w10:wrap type="none"/>
              </v:line>
            </w:pict>
          </mc:Fallback>
        </mc:AlternateContent>
      </w:r>
      <w:r>
        <w:rPr>
          <w:rFonts w:cs="Arial"/>
        </w:rPr>
        <w:t>Ingénieur-e d’étude en géochimie</w:t>
      </w:r>
    </w:p>
    <w:p w14:paraId="2734476F" w14:textId="00350652" w:rsidR="00C94CDD" w:rsidRDefault="00FB3DB0">
      <w:pPr>
        <w:rPr>
          <w:rFonts w:cs="Arial"/>
        </w:rPr>
      </w:pPr>
      <w:bookmarkStart w:id="1" w:name="__RefHeading___Toc2798_252077797"/>
      <w:bookmarkEnd w:id="1"/>
      <w:r>
        <w:rPr>
          <w:rFonts w:cs="Arial"/>
        </w:rPr>
        <w:t>Offre d’emploi de l’institut de physique du globe de Paris | CNRS UAR 3454</w:t>
      </w:r>
    </w:p>
    <w:p w14:paraId="1BA536D5" w14:textId="77777777" w:rsidR="00C94CDD" w:rsidRDefault="00C94CDD">
      <w:pPr>
        <w:pStyle w:val="Titre3"/>
        <w:rPr>
          <w:rFonts w:cs="Arial"/>
        </w:rPr>
      </w:pPr>
      <w:bookmarkStart w:id="2" w:name="__RefHeading___Toc674_252077797"/>
      <w:bookmarkEnd w:id="2"/>
    </w:p>
    <w:tbl>
      <w:tblPr>
        <w:tblW w:w="9072" w:type="dxa"/>
        <w:tblInd w:w="28" w:type="dxa"/>
        <w:tblLayout w:type="fixed"/>
        <w:tblCellMar>
          <w:top w:w="28" w:type="dxa"/>
          <w:left w:w="28" w:type="dxa"/>
          <w:bottom w:w="28" w:type="dxa"/>
          <w:right w:w="28" w:type="dxa"/>
        </w:tblCellMar>
        <w:tblLook w:val="0000" w:firstRow="0" w:lastRow="0" w:firstColumn="0" w:lastColumn="0" w:noHBand="0" w:noVBand="0"/>
      </w:tblPr>
      <w:tblGrid>
        <w:gridCol w:w="3961"/>
        <w:gridCol w:w="5111"/>
      </w:tblGrid>
      <w:tr w:rsidR="00C94CDD" w14:paraId="50A22337" w14:textId="77777777" w:rsidTr="00FB3DB0">
        <w:tc>
          <w:tcPr>
            <w:tcW w:w="3961" w:type="dxa"/>
            <w:tcBorders>
              <w:bottom w:val="single" w:sz="2" w:space="0" w:color="CCCCCC"/>
            </w:tcBorders>
            <w:shd w:val="clear" w:color="auto" w:fill="FFFFFF"/>
          </w:tcPr>
          <w:p w14:paraId="2C354420" w14:textId="77777777" w:rsidR="00C94CDD" w:rsidRDefault="00FB3DB0">
            <w:pPr>
              <w:pStyle w:val="Corpsdetexte"/>
              <w:widowControl w:val="0"/>
              <w:spacing w:before="57" w:after="57"/>
              <w:rPr>
                <w:rFonts w:cs="Arial"/>
                <w:b/>
                <w:bCs/>
              </w:rPr>
            </w:pPr>
            <w:r>
              <w:rPr>
                <w:rFonts w:cs="Arial"/>
                <w:b/>
                <w:bCs/>
              </w:rPr>
              <w:t>Catégorie</w:t>
            </w:r>
          </w:p>
        </w:tc>
        <w:tc>
          <w:tcPr>
            <w:tcW w:w="5111" w:type="dxa"/>
            <w:tcBorders>
              <w:bottom w:val="single" w:sz="2" w:space="0" w:color="CCCCCC"/>
            </w:tcBorders>
            <w:shd w:val="clear" w:color="auto" w:fill="FFFFFF"/>
          </w:tcPr>
          <w:p w14:paraId="128342B0" w14:textId="77777777" w:rsidR="00C94CDD" w:rsidRDefault="00FB3DB0">
            <w:pPr>
              <w:pStyle w:val="Corpsdetexte"/>
              <w:widowControl w:val="0"/>
              <w:spacing w:before="57" w:after="57"/>
              <w:rPr>
                <w:rFonts w:cs="Arial"/>
              </w:rPr>
            </w:pPr>
            <w:r>
              <w:rPr>
                <w:rFonts w:cs="Arial"/>
              </w:rPr>
              <w:t>A</w:t>
            </w:r>
          </w:p>
        </w:tc>
      </w:tr>
      <w:tr w:rsidR="00C94CDD" w14:paraId="49EF79AD" w14:textId="77777777" w:rsidTr="00FB3DB0">
        <w:tc>
          <w:tcPr>
            <w:tcW w:w="3961" w:type="dxa"/>
            <w:tcBorders>
              <w:top w:val="single" w:sz="2" w:space="0" w:color="CCCCCC"/>
              <w:bottom w:val="single" w:sz="2" w:space="0" w:color="CCCCCC"/>
            </w:tcBorders>
            <w:shd w:val="clear" w:color="auto" w:fill="FFFFFF"/>
          </w:tcPr>
          <w:p w14:paraId="772DE78B" w14:textId="77777777" w:rsidR="00C94CDD" w:rsidRDefault="00FB3DB0">
            <w:pPr>
              <w:pStyle w:val="Corpsdetexte"/>
              <w:widowControl w:val="0"/>
              <w:spacing w:before="57" w:after="57"/>
              <w:rPr>
                <w:rFonts w:cs="Arial"/>
                <w:b/>
                <w:bCs/>
              </w:rPr>
            </w:pPr>
            <w:r>
              <w:rPr>
                <w:rFonts w:cs="Arial"/>
                <w:b/>
                <w:bCs/>
              </w:rPr>
              <w:t>BAP</w:t>
            </w:r>
          </w:p>
        </w:tc>
        <w:tc>
          <w:tcPr>
            <w:tcW w:w="5111" w:type="dxa"/>
            <w:tcBorders>
              <w:top w:val="single" w:sz="2" w:space="0" w:color="CCCCCC"/>
              <w:bottom w:val="single" w:sz="2" w:space="0" w:color="CCCCCC"/>
            </w:tcBorders>
            <w:shd w:val="clear" w:color="auto" w:fill="FFFFFF"/>
          </w:tcPr>
          <w:p w14:paraId="3718B549" w14:textId="77777777" w:rsidR="00C94CDD" w:rsidRDefault="00FB3DB0">
            <w:pPr>
              <w:pStyle w:val="Corpsdetexte"/>
              <w:widowControl w:val="0"/>
              <w:spacing w:before="57" w:after="57"/>
              <w:rPr>
                <w:rFonts w:cs="Arial"/>
              </w:rPr>
            </w:pPr>
            <w:r>
              <w:rPr>
                <w:rFonts w:cs="Arial"/>
              </w:rPr>
              <w:t>B</w:t>
            </w:r>
          </w:p>
        </w:tc>
      </w:tr>
      <w:tr w:rsidR="00C94CDD" w14:paraId="0F34E48D" w14:textId="77777777" w:rsidTr="00FB3DB0">
        <w:tc>
          <w:tcPr>
            <w:tcW w:w="3961" w:type="dxa"/>
            <w:tcBorders>
              <w:top w:val="single" w:sz="2" w:space="0" w:color="CCCCCC"/>
              <w:bottom w:val="single" w:sz="2" w:space="0" w:color="CCCCCC"/>
            </w:tcBorders>
            <w:shd w:val="clear" w:color="auto" w:fill="FFFFFF"/>
          </w:tcPr>
          <w:p w14:paraId="031BB89E" w14:textId="77777777" w:rsidR="00C94CDD" w:rsidRDefault="00FB3DB0">
            <w:pPr>
              <w:pStyle w:val="Corpsdetexte"/>
              <w:widowControl w:val="0"/>
              <w:spacing w:before="57" w:after="57"/>
              <w:rPr>
                <w:rFonts w:cs="Arial"/>
                <w:b/>
                <w:bCs/>
              </w:rPr>
            </w:pPr>
            <w:r>
              <w:rPr>
                <w:rFonts w:cs="Arial"/>
                <w:b/>
                <w:bCs/>
              </w:rPr>
              <w:t>Corps</w:t>
            </w:r>
          </w:p>
        </w:tc>
        <w:tc>
          <w:tcPr>
            <w:tcW w:w="5111" w:type="dxa"/>
            <w:tcBorders>
              <w:top w:val="single" w:sz="2" w:space="0" w:color="CCCCCC"/>
              <w:bottom w:val="single" w:sz="2" w:space="0" w:color="CCCCCC"/>
            </w:tcBorders>
            <w:shd w:val="clear" w:color="auto" w:fill="FFFFFF"/>
          </w:tcPr>
          <w:p w14:paraId="598645E9" w14:textId="77777777" w:rsidR="00C94CDD" w:rsidRDefault="00FB3DB0">
            <w:pPr>
              <w:pStyle w:val="Corpsdetexte"/>
              <w:widowControl w:val="0"/>
              <w:spacing w:before="57" w:after="57"/>
              <w:rPr>
                <w:rFonts w:cs="Arial"/>
              </w:rPr>
            </w:pPr>
            <w:r>
              <w:rPr>
                <w:rFonts w:cs="Arial"/>
              </w:rPr>
              <w:t>Ingénieurs d’étude</w:t>
            </w:r>
          </w:p>
        </w:tc>
      </w:tr>
      <w:tr w:rsidR="00C94CDD" w14:paraId="038E3C4A" w14:textId="77777777" w:rsidTr="00FB3DB0">
        <w:tc>
          <w:tcPr>
            <w:tcW w:w="3961" w:type="dxa"/>
            <w:tcBorders>
              <w:top w:val="single" w:sz="2" w:space="0" w:color="CCCCCC"/>
              <w:bottom w:val="single" w:sz="2" w:space="0" w:color="CCCCCC"/>
            </w:tcBorders>
            <w:shd w:val="clear" w:color="auto" w:fill="FFFFFF"/>
          </w:tcPr>
          <w:p w14:paraId="7B30A4B9" w14:textId="77777777" w:rsidR="00C94CDD" w:rsidRDefault="00FB3DB0">
            <w:pPr>
              <w:pStyle w:val="Corpsdetexte"/>
              <w:widowControl w:val="0"/>
              <w:rPr>
                <w:rFonts w:cs="Arial"/>
                <w:b/>
                <w:bCs/>
              </w:rPr>
            </w:pPr>
            <w:r>
              <w:rPr>
                <w:rFonts w:cs="Arial"/>
              </w:rPr>
              <w:t>Emploi – type REFERENS</w:t>
            </w:r>
          </w:p>
        </w:tc>
        <w:tc>
          <w:tcPr>
            <w:tcW w:w="5111" w:type="dxa"/>
            <w:tcBorders>
              <w:top w:val="single" w:sz="2" w:space="0" w:color="CCCCCC"/>
              <w:bottom w:val="single" w:sz="2" w:space="0" w:color="CCCCCC"/>
            </w:tcBorders>
            <w:shd w:val="clear" w:color="auto" w:fill="FFFFFF"/>
          </w:tcPr>
          <w:p w14:paraId="142C538E" w14:textId="77777777" w:rsidR="00C94CDD" w:rsidRDefault="00FB3DB0">
            <w:pPr>
              <w:pStyle w:val="Corpsdetexte"/>
              <w:widowControl w:val="0"/>
              <w:spacing w:before="57" w:after="57"/>
              <w:rPr>
                <w:rFonts w:cs="Arial"/>
              </w:rPr>
            </w:pPr>
            <w:r>
              <w:rPr>
                <w:rFonts w:cs="Arial"/>
              </w:rPr>
              <w:t>B2A41</w:t>
            </w:r>
          </w:p>
        </w:tc>
      </w:tr>
      <w:tr w:rsidR="00C94CDD" w14:paraId="48160CE2" w14:textId="77777777" w:rsidTr="00FB3DB0">
        <w:tc>
          <w:tcPr>
            <w:tcW w:w="3961" w:type="dxa"/>
            <w:tcBorders>
              <w:top w:val="single" w:sz="2" w:space="0" w:color="CCCCCC"/>
              <w:bottom w:val="single" w:sz="2" w:space="0" w:color="CCCCCC"/>
            </w:tcBorders>
            <w:shd w:val="clear" w:color="auto" w:fill="FFFFFF"/>
          </w:tcPr>
          <w:p w14:paraId="02ABA439" w14:textId="77777777" w:rsidR="00C94CDD" w:rsidRDefault="00FB3DB0">
            <w:pPr>
              <w:pStyle w:val="Corpsdetexte"/>
              <w:widowControl w:val="0"/>
              <w:spacing w:before="57" w:after="57"/>
              <w:rPr>
                <w:rFonts w:cs="Arial"/>
              </w:rPr>
            </w:pPr>
            <w:r>
              <w:rPr>
                <w:rFonts w:cs="Arial"/>
                <w:b/>
                <w:bCs/>
              </w:rPr>
              <w:t>Durée</w:t>
            </w:r>
          </w:p>
        </w:tc>
        <w:tc>
          <w:tcPr>
            <w:tcW w:w="5111" w:type="dxa"/>
            <w:tcBorders>
              <w:top w:val="single" w:sz="2" w:space="0" w:color="CCCCCC"/>
              <w:bottom w:val="single" w:sz="2" w:space="0" w:color="CCCCCC"/>
            </w:tcBorders>
            <w:shd w:val="clear" w:color="auto" w:fill="FFFFFF"/>
          </w:tcPr>
          <w:p w14:paraId="0DC7E12C" w14:textId="77777777" w:rsidR="00C94CDD" w:rsidRDefault="00FB3DB0">
            <w:pPr>
              <w:pStyle w:val="Corpsdetexte"/>
              <w:widowControl w:val="0"/>
              <w:spacing w:before="57" w:after="57"/>
              <w:rPr>
                <w:rFonts w:cs="Arial"/>
              </w:rPr>
            </w:pPr>
            <w:r>
              <w:rPr>
                <w:rFonts w:cs="Arial"/>
              </w:rPr>
              <w:t>12 mois</w:t>
            </w:r>
          </w:p>
        </w:tc>
      </w:tr>
      <w:tr w:rsidR="00C94CDD" w14:paraId="77810E4C" w14:textId="77777777" w:rsidTr="00FB3DB0">
        <w:tc>
          <w:tcPr>
            <w:tcW w:w="3961" w:type="dxa"/>
            <w:tcBorders>
              <w:top w:val="single" w:sz="2" w:space="0" w:color="CCCCCC"/>
              <w:bottom w:val="single" w:sz="2" w:space="0" w:color="CCCCCC"/>
            </w:tcBorders>
            <w:shd w:val="clear" w:color="auto" w:fill="FFFFFF"/>
          </w:tcPr>
          <w:p w14:paraId="10F917EA" w14:textId="77777777" w:rsidR="00C94CDD" w:rsidRDefault="00FB3DB0">
            <w:pPr>
              <w:pStyle w:val="Corpsdetexte"/>
              <w:widowControl w:val="0"/>
              <w:spacing w:before="57" w:after="57"/>
              <w:rPr>
                <w:rFonts w:cs="Arial"/>
                <w:b/>
                <w:bCs/>
              </w:rPr>
            </w:pPr>
            <w:r>
              <w:rPr>
                <w:rFonts w:cs="Arial"/>
                <w:b/>
                <w:bCs/>
              </w:rPr>
              <w:t>Affectation</w:t>
            </w:r>
          </w:p>
        </w:tc>
        <w:tc>
          <w:tcPr>
            <w:tcW w:w="5111" w:type="dxa"/>
            <w:tcBorders>
              <w:top w:val="single" w:sz="2" w:space="0" w:color="CCCCCC"/>
              <w:bottom w:val="single" w:sz="2" w:space="0" w:color="CCCCCC"/>
            </w:tcBorders>
            <w:shd w:val="clear" w:color="auto" w:fill="FFFFFF"/>
          </w:tcPr>
          <w:p w14:paraId="3F172F5E" w14:textId="7421C6DC" w:rsidR="00C94CDD" w:rsidRDefault="00FB3DB0">
            <w:pPr>
              <w:pStyle w:val="Corpsdetexte"/>
              <w:widowControl w:val="0"/>
              <w:spacing w:before="57" w:after="57"/>
              <w:rPr>
                <w:rFonts w:cs="Arial"/>
              </w:rPr>
            </w:pPr>
            <w:r>
              <w:rPr>
                <w:rFonts w:cs="Arial"/>
              </w:rPr>
              <w:t xml:space="preserve">Institut de physique du </w:t>
            </w:r>
            <w:r w:rsidR="00C444F8">
              <w:rPr>
                <w:rFonts w:cs="Arial"/>
              </w:rPr>
              <w:t>g</w:t>
            </w:r>
            <w:r>
              <w:rPr>
                <w:rFonts w:cs="Arial"/>
              </w:rPr>
              <w:t>lobe de Paris</w:t>
            </w:r>
          </w:p>
        </w:tc>
      </w:tr>
      <w:tr w:rsidR="00C94CDD" w14:paraId="3A952108" w14:textId="77777777" w:rsidTr="00FB3DB0">
        <w:tc>
          <w:tcPr>
            <w:tcW w:w="3961" w:type="dxa"/>
            <w:tcBorders>
              <w:top w:val="single" w:sz="2" w:space="0" w:color="CCCCCC"/>
              <w:bottom w:val="single" w:sz="2" w:space="0" w:color="CCCCCC"/>
            </w:tcBorders>
            <w:shd w:val="clear" w:color="auto" w:fill="FFFFFF"/>
          </w:tcPr>
          <w:p w14:paraId="2D0E820E" w14:textId="77777777" w:rsidR="00C94CDD" w:rsidRDefault="00FB3DB0">
            <w:pPr>
              <w:pStyle w:val="Corpsdetexte"/>
              <w:widowControl w:val="0"/>
              <w:spacing w:before="57" w:after="57"/>
              <w:rPr>
                <w:rFonts w:cs="Arial"/>
                <w:b/>
                <w:bCs/>
              </w:rPr>
            </w:pPr>
            <w:r>
              <w:rPr>
                <w:rFonts w:cs="Arial"/>
                <w:b/>
                <w:bCs/>
              </w:rPr>
              <w:t>Rémunération</w:t>
            </w:r>
          </w:p>
        </w:tc>
        <w:tc>
          <w:tcPr>
            <w:tcW w:w="5111" w:type="dxa"/>
            <w:tcBorders>
              <w:top w:val="single" w:sz="2" w:space="0" w:color="CCCCCC"/>
              <w:bottom w:val="single" w:sz="2" w:space="0" w:color="CCCCCC"/>
            </w:tcBorders>
            <w:shd w:val="clear" w:color="auto" w:fill="FFFFFF"/>
          </w:tcPr>
          <w:p w14:paraId="20A02416" w14:textId="77777777" w:rsidR="00C94CDD" w:rsidRDefault="00FB3DB0">
            <w:pPr>
              <w:pStyle w:val="Corpsdetexte"/>
              <w:widowControl w:val="0"/>
              <w:spacing w:before="57" w:after="57"/>
              <w:rPr>
                <w:rFonts w:cs="Arial"/>
              </w:rPr>
            </w:pPr>
            <w:r>
              <w:rPr>
                <w:rFonts w:cs="Arial"/>
              </w:rPr>
              <w:t>Selon expérience</w:t>
            </w:r>
          </w:p>
        </w:tc>
      </w:tr>
      <w:tr w:rsidR="00C94CDD" w14:paraId="4F07A851" w14:textId="77777777" w:rsidTr="00FB3DB0">
        <w:tc>
          <w:tcPr>
            <w:tcW w:w="3961" w:type="dxa"/>
            <w:tcBorders>
              <w:bottom w:val="single" w:sz="2" w:space="0" w:color="CCCCCC"/>
            </w:tcBorders>
            <w:shd w:val="clear" w:color="auto" w:fill="FFFFFF"/>
          </w:tcPr>
          <w:p w14:paraId="2F421155" w14:textId="77777777" w:rsidR="00C94CDD" w:rsidRDefault="00FB3DB0">
            <w:pPr>
              <w:pStyle w:val="Corpsdetexte"/>
              <w:widowControl w:val="0"/>
              <w:spacing w:before="57" w:after="57"/>
              <w:rPr>
                <w:rFonts w:cs="Arial"/>
                <w:b/>
                <w:bCs/>
              </w:rPr>
            </w:pPr>
            <w:r>
              <w:rPr>
                <w:rFonts w:cs="Arial"/>
                <w:b/>
                <w:bCs/>
              </w:rPr>
              <w:t>Lieu</w:t>
            </w:r>
          </w:p>
        </w:tc>
        <w:tc>
          <w:tcPr>
            <w:tcW w:w="5111" w:type="dxa"/>
            <w:tcBorders>
              <w:bottom w:val="single" w:sz="2" w:space="0" w:color="CCCCCC"/>
            </w:tcBorders>
            <w:shd w:val="clear" w:color="auto" w:fill="FFFFFF"/>
          </w:tcPr>
          <w:p w14:paraId="149FBC4E" w14:textId="77777777" w:rsidR="00C94CDD" w:rsidRDefault="00FB3DB0">
            <w:pPr>
              <w:pStyle w:val="Corpsdetexte"/>
              <w:widowControl w:val="0"/>
              <w:spacing w:before="57" w:after="57"/>
              <w:rPr>
                <w:rFonts w:cs="Arial"/>
              </w:rPr>
            </w:pPr>
            <w:r>
              <w:rPr>
                <w:rFonts w:cs="Arial"/>
              </w:rPr>
              <w:t>IPGP - 1 Rue Jussieu - 75005 PARIS</w:t>
            </w:r>
          </w:p>
        </w:tc>
      </w:tr>
    </w:tbl>
    <w:p w14:paraId="73D11D2A" w14:textId="77777777" w:rsidR="00C94CDD" w:rsidRDefault="00C94CDD">
      <w:pPr>
        <w:pStyle w:val="Titre3"/>
        <w:rPr>
          <w:rFonts w:cs="Arial"/>
          <w:b/>
          <w:color w:val="E0523B"/>
        </w:rPr>
      </w:pPr>
    </w:p>
    <w:p w14:paraId="3858CA1F" w14:textId="77777777" w:rsidR="00C94CDD" w:rsidRDefault="00FB3DB0">
      <w:pPr>
        <w:pStyle w:val="Titre3"/>
        <w:rPr>
          <w:rFonts w:cs="Arial"/>
        </w:rPr>
      </w:pPr>
      <w:bookmarkStart w:id="3" w:name="__RefHeading___Toc896_2765008246"/>
      <w:bookmarkEnd w:id="3"/>
      <w:r>
        <w:rPr>
          <w:rFonts w:cs="Arial"/>
        </w:rPr>
        <w:t>L’institut de physique du globe de Paris</w:t>
      </w:r>
    </w:p>
    <w:p w14:paraId="414ED676" w14:textId="77777777" w:rsidR="00C94CDD" w:rsidRDefault="00FB3DB0" w:rsidP="00C444F8">
      <w:pPr>
        <w:pStyle w:val="Corpsdetexte"/>
        <w:jc w:val="both"/>
        <w:rPr>
          <w:rFonts w:cs="Arial"/>
        </w:rPr>
      </w:pPr>
      <w:r>
        <w:rPr>
          <w:rFonts w:cs="Arial"/>
        </w:rPr>
        <w:t>Institut de recherche en géosciences de renommée mondiale fondé en 1921, associé au CNRS, établissement-composante d’Université Paris Cité et regroupant plus de 500 personnes, l’IPGP couvre toutes les disciplines des sciences de la terre et des planètes vi</w:t>
      </w:r>
      <w:r>
        <w:rPr>
          <w:rFonts w:cs="Arial"/>
        </w:rPr>
        <w:t xml:space="preserve">a l’observation, l’expérimentation et la modélisation, à toutes les échelles de temps et d’espace. </w:t>
      </w:r>
    </w:p>
    <w:p w14:paraId="0886467C" w14:textId="77777777" w:rsidR="00C94CDD" w:rsidRDefault="00FB3DB0" w:rsidP="00C444F8">
      <w:pPr>
        <w:pStyle w:val="Corpsdetexte"/>
        <w:jc w:val="both"/>
        <w:rPr>
          <w:rFonts w:cs="Arial"/>
        </w:rPr>
      </w:pPr>
      <w:r>
        <w:rPr>
          <w:rFonts w:cs="Arial"/>
        </w:rPr>
        <w:t>Les thématiques de recherche sont structurées à travers 4 grands thèmes fédérateurs : Intérieurs de la Terre et des planètes, Risques naturels, Système Terr</w:t>
      </w:r>
      <w:r>
        <w:rPr>
          <w:rFonts w:cs="Arial"/>
        </w:rPr>
        <w:t xml:space="preserve">e, Origines. </w:t>
      </w:r>
    </w:p>
    <w:p w14:paraId="224ABFD1" w14:textId="77777777" w:rsidR="00C94CDD" w:rsidRDefault="00FB3DB0" w:rsidP="00C444F8">
      <w:pPr>
        <w:pStyle w:val="Corpsdetexte"/>
        <w:jc w:val="both"/>
        <w:rPr>
          <w:rFonts w:cs="Arial"/>
        </w:rPr>
      </w:pPr>
      <w:r>
        <w:rPr>
          <w:rFonts w:cs="Arial"/>
        </w:rPr>
        <w:t>L’IPGP a aussi la charge de services labellisés en volcanologie, sismologie, magnétisme, gravimétrie et érosion. Notamment, les observatoires permanents de l’IPGP surveillent les 4 volcans actifs français d’outre-mer en Guadeloupe, en Martini</w:t>
      </w:r>
      <w:r>
        <w:rPr>
          <w:rFonts w:cs="Arial"/>
        </w:rPr>
        <w:t>que, à la Réunion et à Mayotte (REVOSIMA).</w:t>
      </w:r>
    </w:p>
    <w:p w14:paraId="28AD7451" w14:textId="77777777" w:rsidR="00C94CDD" w:rsidRDefault="00FB3DB0" w:rsidP="00C444F8">
      <w:pPr>
        <w:pStyle w:val="Corpsdetexte"/>
        <w:jc w:val="both"/>
        <w:rPr>
          <w:rFonts w:cs="Arial"/>
        </w:rPr>
      </w:pPr>
      <w:r>
        <w:rPr>
          <w:rFonts w:cs="Arial"/>
        </w:rPr>
        <w:t xml:space="preserve">L’IPGP héberge des moyens de calcul puissants et des installations expérimentales et analytiques de dernière génération et bénéficie d’un soutien technique de premier plan. </w:t>
      </w:r>
    </w:p>
    <w:p w14:paraId="21541487" w14:textId="77777777" w:rsidR="00C94CDD" w:rsidRDefault="00FB3DB0" w:rsidP="00C444F8">
      <w:pPr>
        <w:pStyle w:val="Corpsdetexte"/>
        <w:jc w:val="both"/>
        <w:rPr>
          <w:rFonts w:cs="Arial"/>
        </w:rPr>
      </w:pPr>
      <w:r>
        <w:rPr>
          <w:rFonts w:cs="Arial"/>
        </w:rPr>
        <w:t>Le département de la formation et des é</w:t>
      </w:r>
      <w:r>
        <w:rPr>
          <w:rFonts w:cs="Arial"/>
        </w:rPr>
        <w:t>tudes doctorales de l’IPGP offre à ses étudiants des formations en géosciences qui associent observation, analyse quantitative et modélisation et qui reflète la qualité, la richesse et la diversité thématique des recherches menées par les équipes de l’IPGP</w:t>
      </w:r>
      <w:r>
        <w:rPr>
          <w:rFonts w:cs="Arial"/>
        </w:rPr>
        <w:t>.</w:t>
      </w:r>
    </w:p>
    <w:p w14:paraId="31A4555D" w14:textId="77777777" w:rsidR="00C94CDD" w:rsidRDefault="00FB3DB0">
      <w:pPr>
        <w:pStyle w:val="Titre3"/>
        <w:rPr>
          <w:rFonts w:cs="Arial"/>
        </w:rPr>
      </w:pPr>
      <w:bookmarkStart w:id="4" w:name="__RefHeading___Toc898_2765008246"/>
      <w:bookmarkEnd w:id="4"/>
      <w:r>
        <w:rPr>
          <w:rFonts w:cs="Arial"/>
        </w:rPr>
        <w:t>L’équipe et/ou le service</w:t>
      </w:r>
    </w:p>
    <w:p w14:paraId="086B8DDB" w14:textId="77777777" w:rsidR="00C94CDD" w:rsidRDefault="00FB3DB0">
      <w:pPr>
        <w:snapToGrid w:val="0"/>
        <w:spacing w:beforeAutospacing="1" w:afterAutospacing="1"/>
        <w:jc w:val="both"/>
        <w:outlineLvl w:val="2"/>
        <w:rPr>
          <w:rFonts w:eastAsia="Calibri" w:cs="Arial"/>
          <w:color w:val="404040" w:themeColor="text1" w:themeTint="BF"/>
          <w:sz w:val="17"/>
          <w:szCs w:val="17"/>
        </w:rPr>
      </w:pPr>
      <w:bookmarkStart w:id="5" w:name="__RefHeading___Toc900_2765008246"/>
      <w:bookmarkEnd w:id="5"/>
      <w:r>
        <w:rPr>
          <w:rFonts w:eastAsia="Calibri" w:cs="Arial"/>
          <w:color w:val="404040" w:themeColor="text1" w:themeTint="BF"/>
          <w:sz w:val="17"/>
          <w:szCs w:val="17"/>
        </w:rPr>
        <w:t>Les observatoires volcanologiques et sismologiques de l’IPGP regroupent 44 personnes réparties sur 4 sites : 12 personnes en Martinique, 16 personnes à La Réunion, 11 personnes en Guadeloupe et 5 personnes à Paris. De nombreux autres collaborateurs de l’IP</w:t>
      </w:r>
      <w:r>
        <w:rPr>
          <w:rFonts w:eastAsia="Calibri" w:cs="Arial"/>
          <w:color w:val="404040" w:themeColor="text1" w:themeTint="BF"/>
          <w:sz w:val="17"/>
          <w:szCs w:val="17"/>
        </w:rPr>
        <w:t>GP travaillent également avec les observatoires volcanologiques et sismologiques. Afin de surveiller les 4 volcans actifs français, les observatoires volcanologiques utilisent la géochimie pour caractériser et suivre les produits fluides et solides émis pa</w:t>
      </w:r>
      <w:r>
        <w:rPr>
          <w:rFonts w:eastAsia="Calibri" w:cs="Arial"/>
          <w:color w:val="404040" w:themeColor="text1" w:themeTint="BF"/>
          <w:sz w:val="17"/>
          <w:szCs w:val="17"/>
        </w:rPr>
        <w:t xml:space="preserve">r l’activité volcanique. </w:t>
      </w:r>
    </w:p>
    <w:p w14:paraId="212DBF76" w14:textId="77777777" w:rsidR="00C94CDD" w:rsidRDefault="00FB3DB0">
      <w:pPr>
        <w:snapToGrid w:val="0"/>
        <w:spacing w:beforeAutospacing="1" w:afterAutospacing="1"/>
        <w:jc w:val="both"/>
        <w:outlineLvl w:val="2"/>
        <w:rPr>
          <w:rFonts w:eastAsia="Calibri" w:cs="Arial"/>
          <w:color w:val="404040" w:themeColor="text1" w:themeTint="BF"/>
          <w:sz w:val="17"/>
          <w:szCs w:val="17"/>
        </w:rPr>
      </w:pPr>
      <w:r>
        <w:rPr>
          <w:rFonts w:eastAsia="Calibri" w:cs="Arial"/>
          <w:color w:val="404040" w:themeColor="text1" w:themeTint="BF"/>
          <w:sz w:val="17"/>
          <w:szCs w:val="17"/>
        </w:rPr>
        <w:t>L’analyse des échantillons géochimiques prélevés est pour partie réalisée directement au sein des observatoires et s’appuie pour une autre large partie sur les instruments de la plateforme d’analyse PARI de l’IPGP. Ce travail anal</w:t>
      </w:r>
      <w:r>
        <w:rPr>
          <w:rFonts w:eastAsia="Calibri" w:cs="Arial"/>
          <w:color w:val="404040" w:themeColor="text1" w:themeTint="BF"/>
          <w:sz w:val="17"/>
          <w:szCs w:val="17"/>
        </w:rPr>
        <w:t>ytique est réalisé en collaboration avec des chercheurs, ingénieurs et techniciens des équipes Isotopes Stables (GIS), Cosmochimie Astrophysique et Géophysique Expérimentale (CAGE) et Systèmes Volcaniques de l’IPGP. Les résultats des analyses de ces prélèv</w:t>
      </w:r>
      <w:r>
        <w:rPr>
          <w:rFonts w:eastAsia="Calibri" w:cs="Arial"/>
          <w:color w:val="404040" w:themeColor="text1" w:themeTint="BF"/>
          <w:sz w:val="17"/>
          <w:szCs w:val="17"/>
        </w:rPr>
        <w:t xml:space="preserve">ements </w:t>
      </w:r>
      <w:r>
        <w:rPr>
          <w:rFonts w:eastAsia="Calibri" w:cs="Arial"/>
          <w:color w:val="404040" w:themeColor="text1" w:themeTint="BF"/>
          <w:sz w:val="17"/>
          <w:szCs w:val="17"/>
        </w:rPr>
        <w:lastRenderedPageBreak/>
        <w:t>réguliers fournissent des informations qui permettent, en complément avec les autres observations et analyses, d’interpréter l’état du volcan et de formuler des hypothèses sur les évolutions à venir de l’activité. Ces informations sont partagées ave</w:t>
      </w:r>
      <w:r>
        <w:rPr>
          <w:rFonts w:eastAsia="Calibri" w:cs="Arial"/>
          <w:color w:val="404040" w:themeColor="text1" w:themeTint="BF"/>
          <w:sz w:val="17"/>
          <w:szCs w:val="17"/>
        </w:rPr>
        <w:t>c les autorités en charge de la protection civile et communiquées dans les bulletins des observatoires.</w:t>
      </w:r>
    </w:p>
    <w:p w14:paraId="7316CE7B" w14:textId="77777777" w:rsidR="00C94CDD" w:rsidRDefault="00FB3DB0">
      <w:pPr>
        <w:pStyle w:val="Titre3"/>
        <w:rPr>
          <w:rFonts w:cs="Arial"/>
        </w:rPr>
      </w:pPr>
      <w:r>
        <w:rPr>
          <w:rFonts w:cs="Arial"/>
        </w:rPr>
        <w:t>Missions</w:t>
      </w:r>
    </w:p>
    <w:p w14:paraId="4CFC42DD" w14:textId="77777777" w:rsidR="00C94CDD" w:rsidRDefault="00FB3DB0">
      <w:pPr>
        <w:tabs>
          <w:tab w:val="left" w:pos="3930"/>
        </w:tabs>
        <w:spacing w:after="0"/>
        <w:jc w:val="both"/>
        <w:rPr>
          <w:rFonts w:eastAsia="Calibri"/>
          <w:color w:val="404040" w:themeColor="text1" w:themeTint="BF"/>
          <w:sz w:val="17"/>
          <w:szCs w:val="17"/>
        </w:rPr>
      </w:pPr>
      <w:r>
        <w:rPr>
          <w:rFonts w:eastAsia="Calibri"/>
          <w:color w:val="404040" w:themeColor="text1" w:themeTint="BF"/>
          <w:sz w:val="17"/>
          <w:szCs w:val="17"/>
        </w:rPr>
        <w:t xml:space="preserve">Afin de sécuriser l’analyse des fluides et solides volcaniques au sein de l’IPGP, il est nécessaire de développer l’utilisation des </w:t>
      </w:r>
      <w:r>
        <w:rPr>
          <w:rFonts w:eastAsia="Calibri"/>
          <w:color w:val="404040" w:themeColor="text1" w:themeTint="BF"/>
          <w:sz w:val="17"/>
          <w:szCs w:val="17"/>
        </w:rPr>
        <w:t>outils analytiques de la plateforme d’analyse PARI de l’IPGP au service des observatoires volcanologiques et sismologiques.</w:t>
      </w:r>
    </w:p>
    <w:p w14:paraId="14A01C48" w14:textId="77777777" w:rsidR="00C444F8" w:rsidRDefault="00C444F8">
      <w:pPr>
        <w:tabs>
          <w:tab w:val="left" w:pos="3930"/>
        </w:tabs>
        <w:spacing w:after="0"/>
        <w:jc w:val="both"/>
        <w:rPr>
          <w:rFonts w:ascii="Calibri" w:eastAsia="Calibri" w:hAnsi="Calibri"/>
          <w:color w:val="404040" w:themeColor="text1" w:themeTint="BF"/>
          <w:sz w:val="17"/>
          <w:szCs w:val="17"/>
        </w:rPr>
      </w:pPr>
    </w:p>
    <w:p w14:paraId="049DEDA2" w14:textId="77777777" w:rsidR="00C94CDD" w:rsidRDefault="00FB3DB0">
      <w:pPr>
        <w:tabs>
          <w:tab w:val="left" w:pos="3930"/>
        </w:tabs>
        <w:spacing w:after="0"/>
        <w:jc w:val="both"/>
        <w:rPr>
          <w:rFonts w:ascii="Calibri" w:eastAsia="Calibri" w:hAnsi="Calibri"/>
          <w:color w:val="404040" w:themeColor="text1" w:themeTint="BF"/>
          <w:sz w:val="17"/>
          <w:szCs w:val="17"/>
        </w:rPr>
      </w:pPr>
      <w:r>
        <w:rPr>
          <w:rFonts w:eastAsia="Calibri"/>
          <w:color w:val="404040" w:themeColor="text1" w:themeTint="BF"/>
          <w:sz w:val="17"/>
          <w:szCs w:val="17"/>
        </w:rPr>
        <w:t>L’ingénieur-e devra mettre en œuvre des campagnes d’analyse d’échantillons géologiques pour déterminer :</w:t>
      </w:r>
    </w:p>
    <w:p w14:paraId="39B20F0F" w14:textId="77777777" w:rsidR="00C94CDD" w:rsidRDefault="00FB3DB0">
      <w:pPr>
        <w:numPr>
          <w:ilvl w:val="0"/>
          <w:numId w:val="2"/>
        </w:numPr>
        <w:tabs>
          <w:tab w:val="clear" w:pos="720"/>
          <w:tab w:val="left" w:pos="3930"/>
        </w:tabs>
        <w:spacing w:after="0"/>
        <w:jc w:val="both"/>
        <w:rPr>
          <w:rFonts w:ascii="Calibri" w:eastAsia="Calibri" w:hAnsi="Calibri"/>
          <w:color w:val="404040" w:themeColor="text1" w:themeTint="BF"/>
          <w:sz w:val="17"/>
          <w:szCs w:val="17"/>
        </w:rPr>
      </w:pPr>
      <w:r>
        <w:rPr>
          <w:rFonts w:eastAsia="Calibri"/>
          <w:color w:val="404040" w:themeColor="text1" w:themeTint="BF"/>
          <w:sz w:val="17"/>
          <w:szCs w:val="17"/>
        </w:rPr>
        <w:t>L’abondance et la composit</w:t>
      </w:r>
      <w:r>
        <w:rPr>
          <w:rFonts w:eastAsia="Calibri"/>
          <w:color w:val="404040" w:themeColor="text1" w:themeTint="BF"/>
          <w:sz w:val="17"/>
          <w:szCs w:val="17"/>
        </w:rPr>
        <w:t>ion isotopique de tous les gaz rares (He, Ne, Ar, Kr, Xe) dans des échantillons de gaz et d’eau via des méthodes de purification et de séparation puis par spectrométrie de masse statique multi-collection à source gazeuse (Noblesse, NuInstrument)</w:t>
      </w:r>
    </w:p>
    <w:p w14:paraId="7EF8768E" w14:textId="77777777" w:rsidR="00C94CDD" w:rsidRDefault="00FB3DB0">
      <w:pPr>
        <w:numPr>
          <w:ilvl w:val="0"/>
          <w:numId w:val="2"/>
        </w:numPr>
        <w:tabs>
          <w:tab w:val="clear" w:pos="720"/>
          <w:tab w:val="left" w:pos="3930"/>
        </w:tabs>
        <w:spacing w:after="0"/>
        <w:jc w:val="both"/>
        <w:rPr>
          <w:rFonts w:ascii="Calibri" w:eastAsia="Calibri" w:hAnsi="Calibri"/>
          <w:color w:val="404040" w:themeColor="text1" w:themeTint="BF"/>
          <w:sz w:val="17"/>
          <w:szCs w:val="17"/>
        </w:rPr>
      </w:pPr>
      <w:r>
        <w:rPr>
          <w:rFonts w:eastAsia="Calibri"/>
          <w:color w:val="404040" w:themeColor="text1" w:themeTint="BF"/>
          <w:sz w:val="17"/>
          <w:szCs w:val="17"/>
        </w:rPr>
        <w:t>Les compos</w:t>
      </w:r>
      <w:r>
        <w:rPr>
          <w:rFonts w:eastAsia="Calibri"/>
          <w:color w:val="404040" w:themeColor="text1" w:themeTint="BF"/>
          <w:sz w:val="17"/>
          <w:szCs w:val="17"/>
        </w:rPr>
        <w:t>itions en isotopes stables de l’hydrogène et du carbone du méthane d’émanations de gaz par combustion/pyrolyse, chromatographie en phase gazeuse et spectrométrie de masse à flux continu et du carbone et du CO</w:t>
      </w:r>
      <w:r>
        <w:rPr>
          <w:rFonts w:eastAsia="Calibri"/>
          <w:color w:val="404040" w:themeColor="text1" w:themeTint="BF"/>
          <w:sz w:val="17"/>
          <w:szCs w:val="17"/>
          <w:vertAlign w:val="subscript"/>
        </w:rPr>
        <w:t>2</w:t>
      </w:r>
      <w:r>
        <w:rPr>
          <w:rFonts w:eastAsia="Calibri"/>
          <w:color w:val="404040" w:themeColor="text1" w:themeTint="BF"/>
          <w:sz w:val="17"/>
          <w:szCs w:val="17"/>
        </w:rPr>
        <w:t xml:space="preserve"> par extraction sous ligne à vide et analyse is</w:t>
      </w:r>
      <w:r>
        <w:rPr>
          <w:rFonts w:eastAsia="Calibri"/>
          <w:color w:val="404040" w:themeColor="text1" w:themeTint="BF"/>
          <w:sz w:val="17"/>
          <w:szCs w:val="17"/>
        </w:rPr>
        <w:t>otopique par spectrométrie de masse à double introduction.</w:t>
      </w:r>
    </w:p>
    <w:p w14:paraId="1CE92A10" w14:textId="77777777" w:rsidR="00C94CDD" w:rsidRDefault="00FB3DB0">
      <w:pPr>
        <w:pStyle w:val="Titre3"/>
        <w:rPr>
          <w:rFonts w:cs="Arial"/>
        </w:rPr>
      </w:pPr>
      <w:r>
        <w:rPr>
          <w:rFonts w:cs="Arial"/>
        </w:rPr>
        <w:t>Activités</w:t>
      </w:r>
    </w:p>
    <w:p w14:paraId="37FF60AF" w14:textId="2FAD347C" w:rsidR="00C94CDD" w:rsidRDefault="00FB3DB0">
      <w:pPr>
        <w:pStyle w:val="Corpsdetexte"/>
        <w:rPr>
          <w:rFonts w:cs="Arial"/>
          <w:color w:val="404040" w:themeColor="text1" w:themeTint="BF"/>
        </w:rPr>
      </w:pPr>
      <w:r>
        <w:rPr>
          <w:rFonts w:cs="Arial"/>
          <w:color w:val="404040" w:themeColor="text1" w:themeTint="BF"/>
        </w:rPr>
        <w:t>Les activités de l’ingénieur-e recruté-e s’articuleront autour de trois axes :</w:t>
      </w:r>
    </w:p>
    <w:p w14:paraId="5B2CEE3E" w14:textId="77777777" w:rsidR="00C94CDD" w:rsidRDefault="00FB3DB0">
      <w:pPr>
        <w:pStyle w:val="Corpsdetexte"/>
        <w:numPr>
          <w:ilvl w:val="0"/>
          <w:numId w:val="4"/>
        </w:numPr>
        <w:rPr>
          <w:rFonts w:cs="Arial"/>
          <w:color w:val="404040" w:themeColor="text1" w:themeTint="BF"/>
        </w:rPr>
      </w:pPr>
      <w:r>
        <w:rPr>
          <w:rFonts w:cs="Arial"/>
          <w:color w:val="404040" w:themeColor="text1" w:themeTint="BF"/>
        </w:rPr>
        <w:t>Développer et mettre en œuvre des techniques analytiques par spectrométrie de masse et chromatographie en ph</w:t>
      </w:r>
      <w:r>
        <w:rPr>
          <w:rFonts w:cs="Arial"/>
          <w:color w:val="404040" w:themeColor="text1" w:themeTint="BF"/>
        </w:rPr>
        <w:t>ase gazeuse.</w:t>
      </w:r>
    </w:p>
    <w:p w14:paraId="65BCA41A" w14:textId="77777777" w:rsidR="00C94CDD" w:rsidRDefault="00FB3DB0">
      <w:pPr>
        <w:numPr>
          <w:ilvl w:val="0"/>
          <w:numId w:val="3"/>
        </w:numPr>
        <w:tabs>
          <w:tab w:val="left" w:pos="3930"/>
        </w:tabs>
        <w:spacing w:after="0"/>
        <w:jc w:val="both"/>
        <w:rPr>
          <w:rFonts w:eastAsia="Calibri" w:cs="Arial"/>
          <w:color w:val="404040" w:themeColor="text1" w:themeTint="BF"/>
          <w:sz w:val="17"/>
          <w:szCs w:val="17"/>
        </w:rPr>
      </w:pPr>
      <w:r>
        <w:rPr>
          <w:rFonts w:eastAsia="Calibri" w:cs="Arial"/>
          <w:color w:val="404040" w:themeColor="text1" w:themeTint="BF"/>
          <w:sz w:val="17"/>
          <w:szCs w:val="17"/>
        </w:rPr>
        <w:t>Participer au développement des techniques d’extraction, de purification et aux mesures des gaz rares.</w:t>
      </w:r>
    </w:p>
    <w:p w14:paraId="10F062A6" w14:textId="77777777" w:rsidR="00C94CDD" w:rsidRDefault="00FB3DB0">
      <w:pPr>
        <w:numPr>
          <w:ilvl w:val="0"/>
          <w:numId w:val="3"/>
        </w:numPr>
        <w:tabs>
          <w:tab w:val="left" w:pos="3930"/>
        </w:tabs>
        <w:spacing w:after="0"/>
        <w:jc w:val="both"/>
        <w:rPr>
          <w:rFonts w:eastAsia="Calibri" w:cs="Arial"/>
          <w:color w:val="404040" w:themeColor="text1" w:themeTint="BF"/>
          <w:sz w:val="17"/>
          <w:szCs w:val="17"/>
        </w:rPr>
      </w:pPr>
      <w:r>
        <w:rPr>
          <w:rFonts w:eastAsia="Calibri" w:cs="Arial"/>
          <w:color w:val="404040" w:themeColor="text1" w:themeTint="BF"/>
          <w:sz w:val="17"/>
          <w:szCs w:val="17"/>
        </w:rPr>
        <w:t>Maintenir et améliorer les équipements d’analyse des gaz rares (pompes à vide, cryogénie, automatisation).</w:t>
      </w:r>
    </w:p>
    <w:p w14:paraId="71052EAD" w14:textId="77777777" w:rsidR="00C94CDD" w:rsidRDefault="00FB3DB0">
      <w:pPr>
        <w:numPr>
          <w:ilvl w:val="0"/>
          <w:numId w:val="3"/>
        </w:numPr>
        <w:tabs>
          <w:tab w:val="left" w:pos="3930"/>
        </w:tabs>
        <w:spacing w:after="0"/>
        <w:jc w:val="both"/>
        <w:rPr>
          <w:rFonts w:eastAsia="Calibri" w:cs="Arial"/>
          <w:color w:val="404040" w:themeColor="text1" w:themeTint="BF"/>
          <w:sz w:val="17"/>
          <w:szCs w:val="17"/>
        </w:rPr>
      </w:pPr>
      <w:r>
        <w:rPr>
          <w:rFonts w:eastAsia="Calibri" w:cs="Arial"/>
          <w:color w:val="404040" w:themeColor="text1" w:themeTint="BF"/>
          <w:sz w:val="17"/>
          <w:szCs w:val="17"/>
        </w:rPr>
        <w:t>Calibrer les instruments et les e</w:t>
      </w:r>
      <w:r>
        <w:rPr>
          <w:rFonts w:eastAsia="Calibri" w:cs="Arial"/>
          <w:color w:val="404040" w:themeColor="text1" w:themeTint="BF"/>
          <w:sz w:val="17"/>
          <w:szCs w:val="17"/>
        </w:rPr>
        <w:t>xpériences de laboratoire.</w:t>
      </w:r>
    </w:p>
    <w:p w14:paraId="6EDCA1C6" w14:textId="77777777" w:rsidR="00C94CDD" w:rsidRDefault="00FB3DB0">
      <w:pPr>
        <w:numPr>
          <w:ilvl w:val="0"/>
          <w:numId w:val="3"/>
        </w:numPr>
        <w:tabs>
          <w:tab w:val="left" w:pos="3930"/>
        </w:tabs>
        <w:spacing w:after="0"/>
        <w:jc w:val="both"/>
        <w:rPr>
          <w:rFonts w:eastAsia="Calibri" w:cs="Arial"/>
          <w:color w:val="404040" w:themeColor="text1" w:themeTint="BF"/>
          <w:sz w:val="17"/>
          <w:szCs w:val="17"/>
        </w:rPr>
      </w:pPr>
      <w:r>
        <w:rPr>
          <w:rFonts w:eastAsia="Calibri" w:cs="Arial"/>
          <w:color w:val="404040" w:themeColor="text1" w:themeTint="BF"/>
          <w:sz w:val="17"/>
          <w:szCs w:val="17"/>
        </w:rPr>
        <w:t>Développer les techniques de mesure des rapports isotopiques du carbone et de l’hydrogène des gaz naturels.</w:t>
      </w:r>
    </w:p>
    <w:p w14:paraId="21371D98" w14:textId="77777777" w:rsidR="00C94CDD" w:rsidRDefault="00FB3DB0">
      <w:pPr>
        <w:numPr>
          <w:ilvl w:val="0"/>
          <w:numId w:val="3"/>
        </w:numPr>
        <w:tabs>
          <w:tab w:val="left" w:pos="3930"/>
        </w:tabs>
        <w:spacing w:after="0"/>
        <w:jc w:val="both"/>
        <w:rPr>
          <w:rFonts w:eastAsia="Calibri" w:cs="Arial"/>
          <w:color w:val="404040" w:themeColor="text1" w:themeTint="BF"/>
          <w:sz w:val="17"/>
          <w:szCs w:val="17"/>
        </w:rPr>
      </w:pPr>
      <w:r>
        <w:rPr>
          <w:rFonts w:eastAsia="Calibri" w:cs="Arial"/>
          <w:color w:val="404040" w:themeColor="text1" w:themeTint="BF"/>
          <w:sz w:val="17"/>
          <w:szCs w:val="17"/>
        </w:rPr>
        <w:t>Participer aux analyses des compositions en isotopes stables du carbone, de l’hydrogène et de l’oxygène.</w:t>
      </w:r>
    </w:p>
    <w:p w14:paraId="5A772303" w14:textId="77777777" w:rsidR="00C94CDD" w:rsidRDefault="00FB3DB0">
      <w:pPr>
        <w:numPr>
          <w:ilvl w:val="0"/>
          <w:numId w:val="3"/>
        </w:numPr>
        <w:tabs>
          <w:tab w:val="left" w:pos="3930"/>
        </w:tabs>
        <w:spacing w:after="0"/>
        <w:jc w:val="both"/>
        <w:rPr>
          <w:rFonts w:eastAsia="Calibri" w:cs="Arial"/>
          <w:color w:val="404040" w:themeColor="text1" w:themeTint="BF"/>
          <w:sz w:val="17"/>
          <w:szCs w:val="17"/>
        </w:rPr>
      </w:pPr>
      <w:r>
        <w:rPr>
          <w:rFonts w:eastAsia="Calibri" w:cs="Arial"/>
          <w:color w:val="404040" w:themeColor="text1" w:themeTint="BF"/>
          <w:sz w:val="17"/>
          <w:szCs w:val="17"/>
        </w:rPr>
        <w:t>Se former aux op</w:t>
      </w:r>
      <w:r>
        <w:rPr>
          <w:rFonts w:eastAsia="Calibri" w:cs="Arial"/>
          <w:color w:val="404040" w:themeColor="text1" w:themeTint="BF"/>
          <w:sz w:val="17"/>
          <w:szCs w:val="17"/>
        </w:rPr>
        <w:t>érations de maintenance des instruments utilisés et les réaliser.</w:t>
      </w:r>
    </w:p>
    <w:p w14:paraId="27871F48" w14:textId="77777777" w:rsidR="00C94CDD" w:rsidRDefault="00C94CDD">
      <w:pPr>
        <w:tabs>
          <w:tab w:val="left" w:pos="3930"/>
        </w:tabs>
        <w:spacing w:after="0"/>
        <w:ind w:left="1069"/>
        <w:jc w:val="both"/>
        <w:rPr>
          <w:rFonts w:eastAsia="Calibri" w:cs="Arial"/>
          <w:color w:val="404040" w:themeColor="text1" w:themeTint="BF"/>
          <w:sz w:val="17"/>
          <w:szCs w:val="17"/>
        </w:rPr>
      </w:pPr>
    </w:p>
    <w:p w14:paraId="05C7C3EF" w14:textId="77777777" w:rsidR="00C94CDD" w:rsidRDefault="00FB3DB0">
      <w:pPr>
        <w:pStyle w:val="Paragraphedeliste"/>
        <w:numPr>
          <w:ilvl w:val="0"/>
          <w:numId w:val="4"/>
        </w:numPr>
        <w:tabs>
          <w:tab w:val="left" w:pos="3930"/>
        </w:tabs>
        <w:spacing w:after="0"/>
        <w:jc w:val="both"/>
        <w:rPr>
          <w:rFonts w:eastAsia="Calibri" w:cs="Arial"/>
          <w:color w:val="404040" w:themeColor="text1" w:themeTint="BF"/>
          <w:sz w:val="17"/>
          <w:szCs w:val="17"/>
        </w:rPr>
      </w:pPr>
      <w:r>
        <w:rPr>
          <w:rFonts w:eastAsia="Calibri" w:cs="Arial"/>
          <w:color w:val="404040" w:themeColor="text1" w:themeTint="BF"/>
          <w:sz w:val="17"/>
          <w:szCs w:val="17"/>
        </w:rPr>
        <w:t>Gérer le suivi des échantillons, des campagnes de mesure et la diffusion des résultats.</w:t>
      </w:r>
    </w:p>
    <w:p w14:paraId="5BB452D5" w14:textId="77777777" w:rsidR="00C94CDD" w:rsidRDefault="00FB3DB0">
      <w:pPr>
        <w:numPr>
          <w:ilvl w:val="0"/>
          <w:numId w:val="3"/>
        </w:numPr>
        <w:tabs>
          <w:tab w:val="left" w:pos="3930"/>
        </w:tabs>
        <w:spacing w:after="0"/>
        <w:jc w:val="both"/>
        <w:rPr>
          <w:rFonts w:eastAsia="Calibri" w:cs="Arial"/>
          <w:color w:val="404040" w:themeColor="text1" w:themeTint="BF"/>
          <w:sz w:val="17"/>
          <w:szCs w:val="17"/>
        </w:rPr>
      </w:pPr>
      <w:r>
        <w:rPr>
          <w:rFonts w:eastAsia="Calibri" w:cs="Arial"/>
          <w:color w:val="404040" w:themeColor="text1" w:themeTint="BF"/>
          <w:sz w:val="17"/>
          <w:szCs w:val="17"/>
        </w:rPr>
        <w:t>Centraliser les échantillons en provenance des 3 observatoires volcanologiques et sismologiques et re</w:t>
      </w:r>
      <w:r>
        <w:rPr>
          <w:rFonts w:eastAsia="Calibri" w:cs="Arial"/>
          <w:color w:val="404040" w:themeColor="text1" w:themeTint="BF"/>
          <w:sz w:val="17"/>
          <w:szCs w:val="17"/>
        </w:rPr>
        <w:t>nvoyer les conteneurs vides.</w:t>
      </w:r>
    </w:p>
    <w:p w14:paraId="2FDA9942" w14:textId="77777777" w:rsidR="00C94CDD" w:rsidRDefault="00FB3DB0">
      <w:pPr>
        <w:numPr>
          <w:ilvl w:val="0"/>
          <w:numId w:val="3"/>
        </w:numPr>
        <w:tabs>
          <w:tab w:val="left" w:pos="3930"/>
        </w:tabs>
        <w:spacing w:after="0"/>
        <w:jc w:val="both"/>
        <w:rPr>
          <w:rFonts w:eastAsia="Calibri" w:cs="Arial"/>
          <w:color w:val="404040" w:themeColor="text1" w:themeTint="BF"/>
          <w:sz w:val="17"/>
          <w:szCs w:val="17"/>
        </w:rPr>
      </w:pPr>
      <w:r>
        <w:rPr>
          <w:rFonts w:eastAsia="Calibri" w:cs="Arial"/>
          <w:color w:val="404040" w:themeColor="text1" w:themeTint="BF"/>
          <w:sz w:val="17"/>
          <w:szCs w:val="17"/>
        </w:rPr>
        <w:t>Planifier les campagnes de mesure sur les différents instruments.</w:t>
      </w:r>
    </w:p>
    <w:p w14:paraId="703657AF" w14:textId="77777777" w:rsidR="00C94CDD" w:rsidRDefault="00FB3DB0">
      <w:pPr>
        <w:numPr>
          <w:ilvl w:val="0"/>
          <w:numId w:val="3"/>
        </w:numPr>
        <w:tabs>
          <w:tab w:val="left" w:pos="3930"/>
        </w:tabs>
        <w:spacing w:after="0"/>
        <w:jc w:val="both"/>
        <w:rPr>
          <w:rFonts w:eastAsia="Calibri" w:cs="Arial"/>
          <w:color w:val="404040" w:themeColor="text1" w:themeTint="BF"/>
          <w:sz w:val="17"/>
          <w:szCs w:val="17"/>
        </w:rPr>
      </w:pPr>
      <w:r>
        <w:rPr>
          <w:rFonts w:eastAsia="Calibri" w:cs="Arial"/>
          <w:color w:val="404040" w:themeColor="text1" w:themeTint="BF"/>
          <w:sz w:val="17"/>
          <w:szCs w:val="17"/>
        </w:rPr>
        <w:t>Rédiger et diffuser des rapports d’analyse après les campagnes de mesure.</w:t>
      </w:r>
    </w:p>
    <w:p w14:paraId="6FCEC530" w14:textId="77777777" w:rsidR="00C94CDD" w:rsidRDefault="00FB3DB0">
      <w:pPr>
        <w:numPr>
          <w:ilvl w:val="0"/>
          <w:numId w:val="3"/>
        </w:numPr>
        <w:tabs>
          <w:tab w:val="left" w:pos="3930"/>
        </w:tabs>
        <w:spacing w:after="0"/>
        <w:jc w:val="both"/>
        <w:rPr>
          <w:rFonts w:eastAsia="Calibri" w:cs="Arial"/>
          <w:color w:val="404040" w:themeColor="text1" w:themeTint="BF"/>
          <w:sz w:val="17"/>
          <w:szCs w:val="17"/>
        </w:rPr>
      </w:pPr>
      <w:r>
        <w:rPr>
          <w:rFonts w:eastAsia="Calibri" w:cs="Arial"/>
          <w:color w:val="404040" w:themeColor="text1" w:themeTint="BF"/>
          <w:sz w:val="17"/>
          <w:szCs w:val="17"/>
        </w:rPr>
        <w:t>Renseigner les bases de données des observatoires avec les résultats des analyses.</w:t>
      </w:r>
    </w:p>
    <w:p w14:paraId="6A6FC2F0" w14:textId="77777777" w:rsidR="00C94CDD" w:rsidRDefault="00C94CDD">
      <w:pPr>
        <w:tabs>
          <w:tab w:val="left" w:pos="3930"/>
        </w:tabs>
        <w:spacing w:after="0"/>
        <w:jc w:val="both"/>
        <w:rPr>
          <w:rFonts w:eastAsia="Calibri" w:cs="Arial"/>
          <w:color w:val="404040" w:themeColor="text1" w:themeTint="BF"/>
          <w:sz w:val="17"/>
          <w:szCs w:val="17"/>
        </w:rPr>
      </w:pPr>
    </w:p>
    <w:p w14:paraId="5C965ECE" w14:textId="77777777" w:rsidR="00C94CDD" w:rsidRDefault="00FB3DB0">
      <w:pPr>
        <w:pStyle w:val="Paragraphedeliste"/>
        <w:numPr>
          <w:ilvl w:val="0"/>
          <w:numId w:val="4"/>
        </w:numPr>
        <w:tabs>
          <w:tab w:val="left" w:pos="3930"/>
        </w:tabs>
        <w:spacing w:after="0"/>
        <w:jc w:val="both"/>
        <w:rPr>
          <w:rFonts w:eastAsia="Calibri" w:cs="Arial"/>
          <w:color w:val="404040" w:themeColor="text1" w:themeTint="BF"/>
          <w:sz w:val="17"/>
          <w:szCs w:val="17"/>
        </w:rPr>
      </w:pPr>
      <w:r>
        <w:rPr>
          <w:rFonts w:eastAsia="Calibri" w:cs="Arial"/>
          <w:color w:val="404040" w:themeColor="text1" w:themeTint="BF"/>
          <w:sz w:val="17"/>
          <w:szCs w:val="17"/>
        </w:rPr>
        <w:t>Participer au bon fonctionnement de la plateforme d’analyse.</w:t>
      </w:r>
    </w:p>
    <w:p w14:paraId="0FBFFB13" w14:textId="77777777" w:rsidR="00C94CDD" w:rsidRDefault="00FB3DB0">
      <w:pPr>
        <w:numPr>
          <w:ilvl w:val="0"/>
          <w:numId w:val="3"/>
        </w:numPr>
        <w:tabs>
          <w:tab w:val="left" w:pos="3930"/>
        </w:tabs>
        <w:spacing w:after="0"/>
        <w:jc w:val="both"/>
        <w:rPr>
          <w:rFonts w:eastAsia="Calibri" w:cs="Arial"/>
          <w:color w:val="404040" w:themeColor="text1" w:themeTint="BF"/>
          <w:sz w:val="17"/>
          <w:szCs w:val="17"/>
        </w:rPr>
      </w:pPr>
      <w:r>
        <w:rPr>
          <w:rFonts w:eastAsia="Calibri" w:cs="Arial"/>
          <w:color w:val="404040" w:themeColor="text1" w:themeTint="BF"/>
          <w:sz w:val="17"/>
          <w:szCs w:val="17"/>
        </w:rPr>
        <w:t>Maintenir les cahiers de laboratoire des instruments utilisés.</w:t>
      </w:r>
    </w:p>
    <w:p w14:paraId="530FD381" w14:textId="77777777" w:rsidR="00C94CDD" w:rsidRDefault="00FB3DB0">
      <w:pPr>
        <w:numPr>
          <w:ilvl w:val="0"/>
          <w:numId w:val="3"/>
        </w:numPr>
        <w:tabs>
          <w:tab w:val="left" w:pos="3930"/>
        </w:tabs>
        <w:spacing w:after="0"/>
        <w:jc w:val="both"/>
        <w:rPr>
          <w:rFonts w:eastAsia="Calibri" w:cs="Arial"/>
          <w:color w:val="404040" w:themeColor="text1" w:themeTint="BF"/>
          <w:sz w:val="17"/>
          <w:szCs w:val="17"/>
        </w:rPr>
      </w:pPr>
      <w:r>
        <w:rPr>
          <w:rFonts w:eastAsia="Calibri" w:cs="Arial"/>
          <w:color w:val="404040" w:themeColor="text1" w:themeTint="BF"/>
          <w:sz w:val="17"/>
          <w:szCs w:val="17"/>
        </w:rPr>
        <w:t>Prendre en charge les achats de consommables nécessaires au fonctionnement des instruments utilisés.</w:t>
      </w:r>
    </w:p>
    <w:p w14:paraId="2131E045" w14:textId="77777777" w:rsidR="00C94CDD" w:rsidRDefault="00FB3DB0">
      <w:pPr>
        <w:numPr>
          <w:ilvl w:val="0"/>
          <w:numId w:val="3"/>
        </w:numPr>
        <w:tabs>
          <w:tab w:val="left" w:pos="3930"/>
        </w:tabs>
        <w:spacing w:after="0"/>
        <w:jc w:val="both"/>
        <w:rPr>
          <w:rFonts w:eastAsia="Calibri" w:cs="Arial"/>
          <w:color w:val="404040" w:themeColor="text1" w:themeTint="BF"/>
          <w:sz w:val="17"/>
          <w:szCs w:val="17"/>
        </w:rPr>
      </w:pPr>
      <w:r>
        <w:rPr>
          <w:rFonts w:eastAsia="Calibri" w:cs="Arial"/>
          <w:color w:val="404040" w:themeColor="text1" w:themeTint="BF"/>
          <w:sz w:val="17"/>
          <w:szCs w:val="17"/>
        </w:rPr>
        <w:t xml:space="preserve">S’occuper des </w:t>
      </w:r>
      <w:r>
        <w:rPr>
          <w:rFonts w:eastAsia="Calibri" w:cs="Arial"/>
          <w:color w:val="404040" w:themeColor="text1" w:themeTint="BF"/>
          <w:sz w:val="17"/>
          <w:szCs w:val="17"/>
        </w:rPr>
        <w:t>procédures de facturation interne des analyses réalisées.</w:t>
      </w:r>
    </w:p>
    <w:p w14:paraId="117579D5" w14:textId="77777777" w:rsidR="00C94CDD" w:rsidRDefault="00FB3DB0">
      <w:pPr>
        <w:pStyle w:val="Titre3"/>
        <w:rPr>
          <w:rFonts w:cs="Arial"/>
        </w:rPr>
      </w:pPr>
      <w:r>
        <w:rPr>
          <w:rFonts w:cs="Arial"/>
        </w:rPr>
        <w:t>Compétences attendues</w:t>
      </w:r>
    </w:p>
    <w:p w14:paraId="62CF8DC9" w14:textId="77777777" w:rsidR="00C94CDD" w:rsidRDefault="00FB3DB0">
      <w:pPr>
        <w:spacing w:after="0"/>
        <w:rPr>
          <w:color w:val="404040" w:themeColor="text1" w:themeTint="BF"/>
          <w:sz w:val="17"/>
          <w:szCs w:val="17"/>
        </w:rPr>
      </w:pPr>
      <w:r>
        <w:rPr>
          <w:color w:val="404040" w:themeColor="text1" w:themeTint="BF"/>
          <w:sz w:val="17"/>
          <w:szCs w:val="17"/>
        </w:rPr>
        <w:t>Savoir :</w:t>
      </w:r>
    </w:p>
    <w:p w14:paraId="4F7F34B5" w14:textId="77777777" w:rsidR="00C94CDD" w:rsidRDefault="00FB3DB0">
      <w:pPr>
        <w:pStyle w:val="Paragraphedeliste"/>
        <w:numPr>
          <w:ilvl w:val="0"/>
          <w:numId w:val="5"/>
        </w:numPr>
        <w:spacing w:after="0"/>
        <w:rPr>
          <w:color w:val="404040" w:themeColor="text1" w:themeTint="BF"/>
          <w:sz w:val="17"/>
          <w:szCs w:val="17"/>
        </w:rPr>
      </w:pPr>
      <w:r>
        <w:rPr>
          <w:color w:val="404040" w:themeColor="text1" w:themeTint="BF"/>
          <w:sz w:val="17"/>
          <w:szCs w:val="17"/>
        </w:rPr>
        <w:t>Connaissances en géosciences, chimie et isotopie.</w:t>
      </w:r>
    </w:p>
    <w:p w14:paraId="5E15D1AE" w14:textId="77777777" w:rsidR="00C94CDD" w:rsidRDefault="00FB3DB0">
      <w:pPr>
        <w:pStyle w:val="Paragraphedeliste"/>
        <w:numPr>
          <w:ilvl w:val="0"/>
          <w:numId w:val="5"/>
        </w:numPr>
        <w:spacing w:after="0"/>
        <w:rPr>
          <w:color w:val="404040" w:themeColor="text1" w:themeTint="BF"/>
          <w:sz w:val="17"/>
          <w:szCs w:val="17"/>
        </w:rPr>
      </w:pPr>
      <w:r>
        <w:rPr>
          <w:color w:val="404040" w:themeColor="text1" w:themeTint="BF"/>
          <w:sz w:val="17"/>
          <w:szCs w:val="17"/>
        </w:rPr>
        <w:t>Techniques de spectrométrie de masse, du vide et de cryogénie.</w:t>
      </w:r>
    </w:p>
    <w:p w14:paraId="0619D675" w14:textId="77777777" w:rsidR="00C94CDD" w:rsidRDefault="00FB3DB0">
      <w:pPr>
        <w:pStyle w:val="Paragraphedeliste"/>
        <w:numPr>
          <w:ilvl w:val="0"/>
          <w:numId w:val="5"/>
        </w:numPr>
        <w:spacing w:after="0"/>
        <w:rPr>
          <w:color w:val="404040" w:themeColor="text1" w:themeTint="BF"/>
          <w:sz w:val="17"/>
          <w:szCs w:val="17"/>
        </w:rPr>
      </w:pPr>
      <w:r>
        <w:rPr>
          <w:color w:val="404040" w:themeColor="text1" w:themeTint="BF"/>
          <w:sz w:val="17"/>
          <w:szCs w:val="17"/>
        </w:rPr>
        <w:t>Techniques de préparation d’échantillons.</w:t>
      </w:r>
    </w:p>
    <w:p w14:paraId="2844FC9B" w14:textId="77777777" w:rsidR="00C94CDD" w:rsidRDefault="00FB3DB0">
      <w:pPr>
        <w:pStyle w:val="Paragraphedeliste"/>
        <w:numPr>
          <w:ilvl w:val="0"/>
          <w:numId w:val="5"/>
        </w:numPr>
        <w:spacing w:after="0"/>
        <w:rPr>
          <w:color w:val="404040" w:themeColor="text1" w:themeTint="BF"/>
          <w:sz w:val="17"/>
          <w:szCs w:val="17"/>
        </w:rPr>
      </w:pPr>
      <w:r>
        <w:rPr>
          <w:color w:val="404040" w:themeColor="text1" w:themeTint="BF"/>
          <w:sz w:val="17"/>
          <w:szCs w:val="17"/>
        </w:rPr>
        <w:t>Connaissance</w:t>
      </w:r>
      <w:r>
        <w:rPr>
          <w:color w:val="404040" w:themeColor="text1" w:themeTint="BF"/>
          <w:sz w:val="17"/>
          <w:szCs w:val="17"/>
        </w:rPr>
        <w:t>s mathématiques et informatiques nécessaires à l'exploitation des résultats.</w:t>
      </w:r>
    </w:p>
    <w:p w14:paraId="799B7F53" w14:textId="77777777" w:rsidR="00C94CDD" w:rsidRDefault="00FB3DB0">
      <w:pPr>
        <w:pStyle w:val="Paragraphedeliste"/>
        <w:numPr>
          <w:ilvl w:val="0"/>
          <w:numId w:val="5"/>
        </w:numPr>
        <w:spacing w:after="0"/>
        <w:rPr>
          <w:color w:val="404040" w:themeColor="text1" w:themeTint="BF"/>
          <w:sz w:val="17"/>
          <w:szCs w:val="17"/>
        </w:rPr>
      </w:pPr>
      <w:r>
        <w:rPr>
          <w:color w:val="404040" w:themeColor="text1" w:themeTint="BF"/>
          <w:sz w:val="17"/>
          <w:szCs w:val="17"/>
        </w:rPr>
        <w:t>Techniques de présentation orale et écrite.</w:t>
      </w:r>
    </w:p>
    <w:p w14:paraId="5D709C1F" w14:textId="77777777" w:rsidR="00C94CDD" w:rsidRDefault="00FB3DB0">
      <w:pPr>
        <w:pStyle w:val="Paragraphedeliste"/>
        <w:numPr>
          <w:ilvl w:val="0"/>
          <w:numId w:val="5"/>
        </w:numPr>
        <w:spacing w:after="0"/>
        <w:rPr>
          <w:color w:val="404040" w:themeColor="text1" w:themeTint="BF"/>
          <w:sz w:val="17"/>
          <w:szCs w:val="17"/>
        </w:rPr>
      </w:pPr>
      <w:r>
        <w:rPr>
          <w:color w:val="404040" w:themeColor="text1" w:themeTint="BF"/>
          <w:sz w:val="17"/>
          <w:szCs w:val="17"/>
        </w:rPr>
        <w:t>Langue anglaise : B1 à B2.</w:t>
      </w:r>
    </w:p>
    <w:p w14:paraId="44222C99" w14:textId="77777777" w:rsidR="00C94CDD" w:rsidRDefault="00FB3DB0">
      <w:pPr>
        <w:pStyle w:val="Paragraphedeliste"/>
        <w:numPr>
          <w:ilvl w:val="0"/>
          <w:numId w:val="5"/>
        </w:numPr>
        <w:spacing w:after="0"/>
        <w:rPr>
          <w:color w:val="404040" w:themeColor="text1" w:themeTint="BF"/>
          <w:sz w:val="17"/>
          <w:szCs w:val="17"/>
        </w:rPr>
      </w:pPr>
      <w:r>
        <w:rPr>
          <w:color w:val="404040" w:themeColor="text1" w:themeTint="BF"/>
          <w:sz w:val="17"/>
          <w:szCs w:val="17"/>
        </w:rPr>
        <w:t xml:space="preserve">Connaissances en réglementation hygiène et sécurité, et des risques professionnels (chimiques, électriques, </w:t>
      </w:r>
      <w:r>
        <w:rPr>
          <w:color w:val="404040" w:themeColor="text1" w:themeTint="BF"/>
          <w:sz w:val="17"/>
          <w:szCs w:val="17"/>
        </w:rPr>
        <w:t>laser).</w:t>
      </w:r>
    </w:p>
    <w:p w14:paraId="6E15D387" w14:textId="77777777" w:rsidR="00C94CDD" w:rsidRDefault="00C94CDD">
      <w:pPr>
        <w:spacing w:after="0"/>
        <w:rPr>
          <w:color w:val="404040" w:themeColor="text1" w:themeTint="BF"/>
          <w:sz w:val="17"/>
          <w:szCs w:val="17"/>
        </w:rPr>
      </w:pPr>
    </w:p>
    <w:p w14:paraId="5660DC1A" w14:textId="77777777" w:rsidR="00C94CDD" w:rsidRDefault="00FB3DB0">
      <w:pPr>
        <w:spacing w:after="0"/>
        <w:rPr>
          <w:color w:val="404040" w:themeColor="text1" w:themeTint="BF"/>
          <w:sz w:val="17"/>
          <w:szCs w:val="17"/>
        </w:rPr>
      </w:pPr>
      <w:r>
        <w:rPr>
          <w:color w:val="404040" w:themeColor="text1" w:themeTint="BF"/>
          <w:sz w:val="17"/>
          <w:szCs w:val="17"/>
        </w:rPr>
        <w:t xml:space="preserve">Savoir-faire : </w:t>
      </w:r>
    </w:p>
    <w:p w14:paraId="5CE8A73D" w14:textId="77777777" w:rsidR="00C94CDD" w:rsidRDefault="00FB3DB0">
      <w:pPr>
        <w:pStyle w:val="Paragraphedeliste"/>
        <w:numPr>
          <w:ilvl w:val="0"/>
          <w:numId w:val="8"/>
        </w:numPr>
        <w:spacing w:after="0"/>
        <w:rPr>
          <w:color w:val="404040" w:themeColor="text1" w:themeTint="BF"/>
          <w:sz w:val="17"/>
          <w:szCs w:val="17"/>
        </w:rPr>
      </w:pPr>
      <w:r>
        <w:rPr>
          <w:color w:val="404040" w:themeColor="text1" w:themeTint="BF"/>
          <w:sz w:val="17"/>
          <w:szCs w:val="17"/>
        </w:rPr>
        <w:t>Utiliser les outils informatiques nécessaires au pilotage des instruments et aux traitements des données.</w:t>
      </w:r>
    </w:p>
    <w:p w14:paraId="6464A82C" w14:textId="77777777" w:rsidR="00C94CDD" w:rsidRDefault="00FB3DB0">
      <w:pPr>
        <w:pStyle w:val="Paragraphedeliste"/>
        <w:numPr>
          <w:ilvl w:val="0"/>
          <w:numId w:val="6"/>
        </w:numPr>
        <w:suppressAutoHyphens w:val="0"/>
        <w:spacing w:after="0"/>
        <w:rPr>
          <w:color w:val="404040" w:themeColor="text1" w:themeTint="BF"/>
          <w:sz w:val="17"/>
          <w:szCs w:val="17"/>
        </w:rPr>
      </w:pPr>
      <w:r>
        <w:rPr>
          <w:color w:val="404040" w:themeColor="text1" w:themeTint="BF"/>
          <w:sz w:val="17"/>
          <w:szCs w:val="17"/>
        </w:rPr>
        <w:t>Savoir travailler en interaction avec les demandeurs.</w:t>
      </w:r>
    </w:p>
    <w:p w14:paraId="04949819" w14:textId="77777777" w:rsidR="00C94CDD" w:rsidRDefault="00FB3DB0">
      <w:pPr>
        <w:pStyle w:val="Paragraphedeliste"/>
        <w:numPr>
          <w:ilvl w:val="0"/>
          <w:numId w:val="6"/>
        </w:numPr>
        <w:suppressAutoHyphens w:val="0"/>
        <w:spacing w:after="0"/>
        <w:rPr>
          <w:color w:val="404040" w:themeColor="text1" w:themeTint="BF"/>
          <w:sz w:val="17"/>
          <w:szCs w:val="17"/>
        </w:rPr>
      </w:pPr>
      <w:r>
        <w:rPr>
          <w:color w:val="404040" w:themeColor="text1" w:themeTint="BF"/>
          <w:sz w:val="17"/>
          <w:szCs w:val="17"/>
        </w:rPr>
        <w:t>Mettre en œuvre une démarche qualité.</w:t>
      </w:r>
    </w:p>
    <w:p w14:paraId="539BB113" w14:textId="77777777" w:rsidR="00C94CDD" w:rsidRDefault="00FB3DB0">
      <w:pPr>
        <w:pStyle w:val="Paragraphedeliste"/>
        <w:numPr>
          <w:ilvl w:val="0"/>
          <w:numId w:val="6"/>
        </w:numPr>
        <w:suppressAutoHyphens w:val="0"/>
        <w:spacing w:after="0"/>
        <w:rPr>
          <w:color w:val="404040" w:themeColor="text1" w:themeTint="BF"/>
          <w:sz w:val="17"/>
          <w:szCs w:val="17"/>
        </w:rPr>
      </w:pPr>
      <w:r>
        <w:rPr>
          <w:color w:val="404040" w:themeColor="text1" w:themeTint="BF"/>
          <w:sz w:val="17"/>
          <w:szCs w:val="17"/>
        </w:rPr>
        <w:t>Appliquer les règles d'hygiène et</w:t>
      </w:r>
      <w:r>
        <w:rPr>
          <w:color w:val="404040" w:themeColor="text1" w:themeTint="BF"/>
          <w:sz w:val="17"/>
          <w:szCs w:val="17"/>
        </w:rPr>
        <w:t xml:space="preserve"> de sécurité.</w:t>
      </w:r>
    </w:p>
    <w:p w14:paraId="16E5165F" w14:textId="77777777" w:rsidR="00C94CDD" w:rsidRDefault="00FB3DB0">
      <w:pPr>
        <w:pStyle w:val="Paragraphedeliste"/>
        <w:numPr>
          <w:ilvl w:val="0"/>
          <w:numId w:val="6"/>
        </w:numPr>
        <w:suppressAutoHyphens w:val="0"/>
        <w:spacing w:after="0"/>
        <w:rPr>
          <w:color w:val="404040" w:themeColor="text1" w:themeTint="BF"/>
          <w:sz w:val="17"/>
          <w:szCs w:val="17"/>
        </w:rPr>
      </w:pPr>
      <w:r>
        <w:rPr>
          <w:color w:val="404040" w:themeColor="text1" w:themeTint="BF"/>
          <w:sz w:val="17"/>
          <w:szCs w:val="17"/>
        </w:rPr>
        <w:t xml:space="preserve">Utiliser les outils de recherche bibliographique (maîtrise). </w:t>
      </w:r>
    </w:p>
    <w:p w14:paraId="6D9806A3" w14:textId="77777777" w:rsidR="00C94CDD" w:rsidRDefault="00FB3DB0">
      <w:pPr>
        <w:pStyle w:val="Paragraphedeliste"/>
        <w:numPr>
          <w:ilvl w:val="0"/>
          <w:numId w:val="6"/>
        </w:numPr>
        <w:suppressAutoHyphens w:val="0"/>
        <w:spacing w:after="0"/>
        <w:rPr>
          <w:color w:val="404040" w:themeColor="text1" w:themeTint="BF"/>
          <w:sz w:val="17"/>
          <w:szCs w:val="17"/>
        </w:rPr>
      </w:pPr>
      <w:r>
        <w:rPr>
          <w:color w:val="404040" w:themeColor="text1" w:themeTint="BF"/>
          <w:sz w:val="17"/>
          <w:szCs w:val="17"/>
        </w:rPr>
        <w:t>Savoir communiquer à l'oral et à l'écrit de façon structurée et synthétique.</w:t>
      </w:r>
    </w:p>
    <w:p w14:paraId="7C438A08" w14:textId="77777777" w:rsidR="00C94CDD" w:rsidRDefault="00C94CDD">
      <w:pPr>
        <w:suppressAutoHyphens w:val="0"/>
        <w:spacing w:after="0"/>
        <w:rPr>
          <w:color w:val="404040" w:themeColor="text1" w:themeTint="BF"/>
          <w:sz w:val="17"/>
          <w:szCs w:val="17"/>
        </w:rPr>
      </w:pPr>
    </w:p>
    <w:p w14:paraId="4613479F" w14:textId="77777777" w:rsidR="00C94CDD" w:rsidRDefault="00FB3DB0">
      <w:pPr>
        <w:spacing w:after="0"/>
        <w:rPr>
          <w:color w:val="404040" w:themeColor="text1" w:themeTint="BF"/>
          <w:sz w:val="17"/>
          <w:szCs w:val="17"/>
        </w:rPr>
      </w:pPr>
      <w:r>
        <w:rPr>
          <w:color w:val="404040" w:themeColor="text1" w:themeTint="BF"/>
          <w:sz w:val="17"/>
          <w:szCs w:val="17"/>
        </w:rPr>
        <w:lastRenderedPageBreak/>
        <w:t>Savoir-être :</w:t>
      </w:r>
    </w:p>
    <w:p w14:paraId="6CAF7C32" w14:textId="0154ED05" w:rsidR="00C94CDD" w:rsidRDefault="00FB3DB0">
      <w:pPr>
        <w:pStyle w:val="Paragraphedeliste"/>
        <w:numPr>
          <w:ilvl w:val="0"/>
          <w:numId w:val="7"/>
        </w:numPr>
        <w:suppressAutoHyphens w:val="0"/>
        <w:spacing w:after="0"/>
        <w:ind w:left="714" w:hanging="357"/>
        <w:rPr>
          <w:color w:val="404040" w:themeColor="text1" w:themeTint="BF"/>
          <w:sz w:val="17"/>
          <w:szCs w:val="17"/>
        </w:rPr>
      </w:pPr>
      <w:r>
        <w:rPr>
          <w:color w:val="404040" w:themeColor="text1" w:themeTint="BF"/>
          <w:sz w:val="17"/>
          <w:szCs w:val="17"/>
        </w:rPr>
        <w:t>Avoir une capacité d’écoute et de décision</w:t>
      </w:r>
      <w:r w:rsidR="00D82351">
        <w:rPr>
          <w:color w:val="404040" w:themeColor="text1" w:themeTint="BF"/>
          <w:sz w:val="17"/>
          <w:szCs w:val="17"/>
        </w:rPr>
        <w:t>.</w:t>
      </w:r>
      <w:r>
        <w:rPr>
          <w:color w:val="404040" w:themeColor="text1" w:themeTint="BF"/>
          <w:sz w:val="17"/>
          <w:szCs w:val="17"/>
        </w:rPr>
        <w:t xml:space="preserve">  </w:t>
      </w:r>
    </w:p>
    <w:p w14:paraId="233C7769" w14:textId="77777777" w:rsidR="00C94CDD" w:rsidRDefault="00FB3DB0">
      <w:pPr>
        <w:pStyle w:val="Paragraphedeliste"/>
        <w:numPr>
          <w:ilvl w:val="0"/>
          <w:numId w:val="7"/>
        </w:numPr>
        <w:suppressAutoHyphens w:val="0"/>
        <w:spacing w:after="0"/>
        <w:rPr>
          <w:color w:val="404040" w:themeColor="text1" w:themeTint="BF"/>
          <w:sz w:val="17"/>
          <w:szCs w:val="17"/>
        </w:rPr>
      </w:pPr>
      <w:r>
        <w:rPr>
          <w:color w:val="404040" w:themeColor="text1" w:themeTint="BF"/>
          <w:sz w:val="17"/>
          <w:szCs w:val="17"/>
        </w:rPr>
        <w:t xml:space="preserve">Savoir faire preuve </w:t>
      </w:r>
      <w:r>
        <w:rPr>
          <w:color w:val="404040" w:themeColor="text1" w:themeTint="BF"/>
          <w:sz w:val="17"/>
          <w:szCs w:val="17"/>
        </w:rPr>
        <w:t>d’initiative.</w:t>
      </w:r>
    </w:p>
    <w:p w14:paraId="61BDCA8A" w14:textId="77777777" w:rsidR="00C94CDD" w:rsidRDefault="00FB3DB0">
      <w:pPr>
        <w:pStyle w:val="Paragraphedeliste"/>
        <w:numPr>
          <w:ilvl w:val="0"/>
          <w:numId w:val="7"/>
        </w:numPr>
        <w:suppressAutoHyphens w:val="0"/>
        <w:spacing w:after="0"/>
        <w:rPr>
          <w:color w:val="404040" w:themeColor="text1" w:themeTint="BF"/>
          <w:sz w:val="17"/>
          <w:szCs w:val="17"/>
        </w:rPr>
      </w:pPr>
      <w:r>
        <w:rPr>
          <w:color w:val="404040" w:themeColor="text1" w:themeTint="BF"/>
          <w:sz w:val="17"/>
          <w:szCs w:val="17"/>
        </w:rPr>
        <w:t>Être rigoureux et organisé.</w:t>
      </w:r>
    </w:p>
    <w:p w14:paraId="490FF057" w14:textId="77777777" w:rsidR="00C94CDD" w:rsidRDefault="00FB3DB0">
      <w:pPr>
        <w:pStyle w:val="Paragraphedeliste"/>
        <w:numPr>
          <w:ilvl w:val="0"/>
          <w:numId w:val="7"/>
        </w:numPr>
        <w:suppressAutoHyphens w:val="0"/>
        <w:spacing w:after="0"/>
        <w:rPr>
          <w:color w:val="404040" w:themeColor="text1" w:themeTint="BF"/>
          <w:sz w:val="17"/>
          <w:szCs w:val="17"/>
        </w:rPr>
      </w:pPr>
      <w:r>
        <w:rPr>
          <w:color w:val="404040" w:themeColor="text1" w:themeTint="BF"/>
          <w:sz w:val="17"/>
          <w:szCs w:val="17"/>
        </w:rPr>
        <w:t>Savoir travailler en équipe.</w:t>
      </w:r>
    </w:p>
    <w:p w14:paraId="03841C24" w14:textId="77777777" w:rsidR="00C94CDD" w:rsidRDefault="00FB3DB0">
      <w:pPr>
        <w:pStyle w:val="Titre3"/>
        <w:rPr>
          <w:rFonts w:cs="Arial"/>
        </w:rPr>
      </w:pPr>
      <w:r>
        <w:rPr>
          <w:rFonts w:cs="Arial"/>
        </w:rPr>
        <w:t>Contraintes et risques</w:t>
      </w:r>
    </w:p>
    <w:p w14:paraId="7E383F15" w14:textId="22C3349E" w:rsidR="00C94CDD" w:rsidRDefault="00FB3DB0">
      <w:pPr>
        <w:tabs>
          <w:tab w:val="left" w:pos="3930"/>
        </w:tabs>
        <w:spacing w:after="0"/>
        <w:rPr>
          <w:rFonts w:ascii="Calibri" w:eastAsia="Calibri" w:hAnsi="Calibri"/>
          <w:color w:val="404040" w:themeColor="text1" w:themeTint="BF"/>
          <w:sz w:val="17"/>
          <w:szCs w:val="17"/>
        </w:rPr>
      </w:pPr>
      <w:r>
        <w:rPr>
          <w:rFonts w:eastAsia="Calibri"/>
          <w:color w:val="404040" w:themeColor="text1" w:themeTint="BF"/>
          <w:sz w:val="17"/>
          <w:szCs w:val="17"/>
        </w:rPr>
        <w:t>Travail sur site aux horaires habituels.</w:t>
      </w:r>
    </w:p>
    <w:p w14:paraId="4ED8F6B3" w14:textId="77777777" w:rsidR="00C94CDD" w:rsidRDefault="00C94CDD">
      <w:pPr>
        <w:tabs>
          <w:tab w:val="left" w:pos="3930"/>
        </w:tabs>
        <w:spacing w:after="0"/>
        <w:rPr>
          <w:rFonts w:eastAsia="Calibri"/>
          <w:color w:val="404040" w:themeColor="text1" w:themeTint="BF"/>
          <w:sz w:val="17"/>
          <w:szCs w:val="17"/>
        </w:rPr>
      </w:pPr>
    </w:p>
    <w:p w14:paraId="747D046B" w14:textId="77777777" w:rsidR="00C94CDD" w:rsidRDefault="00FB3DB0">
      <w:pPr>
        <w:tabs>
          <w:tab w:val="left" w:pos="3930"/>
        </w:tabs>
        <w:spacing w:after="0"/>
        <w:rPr>
          <w:rFonts w:eastAsia="Calibri"/>
          <w:color w:val="404040" w:themeColor="text1" w:themeTint="BF"/>
          <w:sz w:val="17"/>
          <w:szCs w:val="17"/>
        </w:rPr>
      </w:pPr>
      <w:r>
        <w:rPr>
          <w:rFonts w:eastAsia="Calibri"/>
          <w:color w:val="404040" w:themeColor="text1" w:themeTint="BF"/>
          <w:sz w:val="17"/>
          <w:szCs w:val="17"/>
        </w:rPr>
        <w:t>De courtes missions (1 à 2 semaines) dans les observatoires volcanologiques sont ponctuellement possibles.</w:t>
      </w:r>
    </w:p>
    <w:p w14:paraId="7B1F8370" w14:textId="77777777" w:rsidR="00C94CDD" w:rsidRDefault="00C94CDD">
      <w:pPr>
        <w:tabs>
          <w:tab w:val="left" w:pos="3930"/>
        </w:tabs>
        <w:spacing w:after="0"/>
        <w:rPr>
          <w:rFonts w:eastAsia="Calibri"/>
          <w:color w:val="404040" w:themeColor="text1" w:themeTint="BF"/>
          <w:sz w:val="17"/>
          <w:szCs w:val="17"/>
        </w:rPr>
      </w:pPr>
    </w:p>
    <w:p w14:paraId="03026896" w14:textId="77777777" w:rsidR="00C94CDD" w:rsidRDefault="00FB3DB0">
      <w:pPr>
        <w:tabs>
          <w:tab w:val="left" w:pos="3930"/>
        </w:tabs>
        <w:spacing w:after="0"/>
        <w:rPr>
          <w:rFonts w:ascii="Calibri" w:eastAsia="Calibri" w:hAnsi="Calibri"/>
          <w:color w:val="404040" w:themeColor="text1" w:themeTint="BF"/>
          <w:sz w:val="17"/>
          <w:szCs w:val="17"/>
        </w:rPr>
      </w:pPr>
      <w:r>
        <w:rPr>
          <w:rFonts w:eastAsia="Calibri"/>
          <w:color w:val="404040" w:themeColor="text1" w:themeTint="BF"/>
          <w:sz w:val="17"/>
          <w:szCs w:val="17"/>
        </w:rPr>
        <w:t xml:space="preserve">Risques </w:t>
      </w:r>
      <w:r>
        <w:rPr>
          <w:rFonts w:eastAsia="Calibri"/>
          <w:color w:val="404040" w:themeColor="text1" w:themeTint="BF"/>
          <w:sz w:val="17"/>
          <w:szCs w:val="17"/>
        </w:rPr>
        <w:t>inhérents au travail dans les laboratoires : chimique (éthanol, acétone), hautes températures (fours à pyrolyse et à combustion), basses températures (cryogénie, azote liquide), gaz (non réactif) sous pression, charges lourdes, basses et hautes tensions.</w:t>
      </w:r>
    </w:p>
    <w:p w14:paraId="0E72F094" w14:textId="77777777" w:rsidR="00C94CDD" w:rsidRDefault="00FB3DB0">
      <w:pPr>
        <w:pStyle w:val="Titre3"/>
        <w:rPr>
          <w:rFonts w:cs="Arial"/>
        </w:rPr>
      </w:pPr>
      <w:r>
        <w:rPr>
          <w:rFonts w:cs="Arial"/>
        </w:rPr>
        <w:t>F</w:t>
      </w:r>
      <w:r>
        <w:rPr>
          <w:rFonts w:cs="Arial"/>
        </w:rPr>
        <w:t>ormation et expérience nécessaires</w:t>
      </w:r>
    </w:p>
    <w:p w14:paraId="6A840614" w14:textId="77777777" w:rsidR="00C94CDD" w:rsidRDefault="00FB3DB0">
      <w:pPr>
        <w:pStyle w:val="Corpsdetexte"/>
        <w:numPr>
          <w:ilvl w:val="0"/>
          <w:numId w:val="9"/>
        </w:numPr>
        <w:rPr>
          <w:rFonts w:cs="Arial"/>
        </w:rPr>
      </w:pPr>
      <w:r>
        <w:rPr>
          <w:rFonts w:cs="Arial"/>
        </w:rPr>
        <w:t>Niveau ou diplôme : Bac+3 ou plus.</w:t>
      </w:r>
    </w:p>
    <w:p w14:paraId="65EA1377" w14:textId="77777777" w:rsidR="00C94CDD" w:rsidRDefault="00FB3DB0">
      <w:pPr>
        <w:pStyle w:val="Corpsdetexte"/>
        <w:numPr>
          <w:ilvl w:val="0"/>
          <w:numId w:val="9"/>
        </w:numPr>
        <w:rPr>
          <w:rFonts w:cs="Arial"/>
        </w:rPr>
      </w:pPr>
      <w:r>
        <w:rPr>
          <w:rFonts w:cs="Arial"/>
        </w:rPr>
        <w:t>Une expérience en analyse chimique et/ou spectrométrie de masse est indispensable.</w:t>
      </w:r>
    </w:p>
    <w:p w14:paraId="5FF9B324" w14:textId="77777777" w:rsidR="00C94CDD" w:rsidRDefault="00FB3DB0">
      <w:pPr>
        <w:pStyle w:val="Titre3"/>
        <w:rPr>
          <w:rFonts w:cs="Arial"/>
        </w:rPr>
      </w:pPr>
      <w:r>
        <w:rPr>
          <w:rFonts w:cs="Arial"/>
        </w:rPr>
        <w:t>Modalité de candidature</w:t>
      </w:r>
    </w:p>
    <w:p w14:paraId="095A5009" w14:textId="77777777" w:rsidR="00C94CDD" w:rsidRDefault="00FB3DB0">
      <w:pPr>
        <w:pStyle w:val="Corpsdetexte"/>
        <w:numPr>
          <w:ilvl w:val="0"/>
          <w:numId w:val="10"/>
        </w:numPr>
        <w:rPr>
          <w:rFonts w:cs="Arial"/>
        </w:rPr>
      </w:pPr>
      <w:r>
        <w:rPr>
          <w:rFonts w:cs="Arial"/>
        </w:rPr>
        <w:t>CV et lettre de motivation</w:t>
      </w:r>
    </w:p>
    <w:p w14:paraId="3BCAC8A0" w14:textId="77777777" w:rsidR="00C94CDD" w:rsidRDefault="00FB3DB0">
      <w:pPr>
        <w:pStyle w:val="Corpsdetexte"/>
        <w:numPr>
          <w:ilvl w:val="0"/>
          <w:numId w:val="10"/>
        </w:numPr>
        <w:rPr>
          <w:rFonts w:cs="Arial"/>
        </w:rPr>
      </w:pPr>
      <w:r>
        <w:rPr>
          <w:rFonts w:cs="Arial"/>
        </w:rPr>
        <w:t>Contacts :</w:t>
      </w:r>
    </w:p>
    <w:p w14:paraId="566C4D40" w14:textId="5A8D561D" w:rsidR="00C444F8" w:rsidRDefault="00C444F8">
      <w:pPr>
        <w:pStyle w:val="Corpsdetexte"/>
        <w:ind w:left="770"/>
        <w:rPr>
          <w:rFonts w:cs="Arial"/>
        </w:rPr>
      </w:pPr>
      <w:r>
        <w:rPr>
          <w:rFonts w:cs="Arial"/>
        </w:rPr>
        <w:t>Johan Villeneuve (jvilleneuve@ipgp.fr)</w:t>
      </w:r>
    </w:p>
    <w:p w14:paraId="6D7F7C90" w14:textId="6F777FBC" w:rsidR="00C94CDD" w:rsidRDefault="00FB3DB0">
      <w:pPr>
        <w:pStyle w:val="Corpsdetexte"/>
        <w:ind w:left="770"/>
        <w:rPr>
          <w:rFonts w:cs="Arial"/>
        </w:rPr>
      </w:pPr>
      <w:r>
        <w:rPr>
          <w:rFonts w:cs="Arial"/>
        </w:rPr>
        <w:t>Guillaume Avice (avice@ipgp.fr)</w:t>
      </w:r>
    </w:p>
    <w:p w14:paraId="4EDA835E" w14:textId="77777777" w:rsidR="00C94CDD" w:rsidRDefault="00FB3DB0">
      <w:pPr>
        <w:pStyle w:val="Corpsdetexte"/>
        <w:ind w:left="770"/>
        <w:rPr>
          <w:rFonts w:cs="Arial"/>
        </w:rPr>
      </w:pPr>
      <w:r>
        <w:rPr>
          <w:rFonts w:cs="Arial"/>
        </w:rPr>
        <w:t>Cyril Aubaud (</w:t>
      </w:r>
      <w:hyperlink r:id="rId7">
        <w:r>
          <w:rPr>
            <w:rStyle w:val="LienInternet"/>
            <w:rFonts w:cs="Arial"/>
          </w:rPr>
          <w:t>aubaud@ipgp.fr</w:t>
        </w:r>
      </w:hyperlink>
      <w:r>
        <w:rPr>
          <w:rFonts w:cs="Arial"/>
        </w:rPr>
        <w:t>)</w:t>
      </w:r>
    </w:p>
    <w:p w14:paraId="2FEE8BEF" w14:textId="7335BBEE" w:rsidR="00C94CDD" w:rsidRDefault="00C94CDD">
      <w:pPr>
        <w:pStyle w:val="Corpsdetexte"/>
        <w:ind w:left="770"/>
        <w:rPr>
          <w:rFonts w:cs="Arial"/>
        </w:rPr>
      </w:pPr>
    </w:p>
    <w:p w14:paraId="6D7B210B" w14:textId="77777777" w:rsidR="00C94CDD" w:rsidRDefault="00C94CDD">
      <w:pPr>
        <w:pStyle w:val="Corpsdetexte"/>
        <w:ind w:left="770"/>
        <w:rPr>
          <w:rFonts w:cs="Arial"/>
        </w:rPr>
      </w:pPr>
    </w:p>
    <w:p w14:paraId="27AF9F4E" w14:textId="77777777" w:rsidR="00C94CDD" w:rsidRDefault="00C94CDD">
      <w:pPr>
        <w:pStyle w:val="Corpsdetexte"/>
        <w:rPr>
          <w:rFonts w:cs="Arial"/>
        </w:rPr>
      </w:pPr>
    </w:p>
    <w:p w14:paraId="177F3400" w14:textId="77777777" w:rsidR="00C94CDD" w:rsidRDefault="00C94CDD">
      <w:pPr>
        <w:rPr>
          <w:rFonts w:cs="Arial"/>
        </w:rPr>
      </w:pPr>
    </w:p>
    <w:p w14:paraId="05FAB47A" w14:textId="77777777" w:rsidR="00C94CDD" w:rsidRDefault="00C94CDD">
      <w:pPr>
        <w:rPr>
          <w:rFonts w:cs="Arial"/>
        </w:rPr>
      </w:pPr>
    </w:p>
    <w:p w14:paraId="7DEA62F1" w14:textId="77777777" w:rsidR="00C94CDD" w:rsidRDefault="00C94CDD">
      <w:pPr>
        <w:rPr>
          <w:rFonts w:cs="Arial"/>
        </w:rPr>
      </w:pPr>
    </w:p>
    <w:p w14:paraId="23E2A15A" w14:textId="77777777" w:rsidR="00C94CDD" w:rsidRDefault="00C94CDD">
      <w:pPr>
        <w:rPr>
          <w:rFonts w:cs="Arial"/>
        </w:rPr>
      </w:pPr>
    </w:p>
    <w:p w14:paraId="4854BF74" w14:textId="77777777" w:rsidR="00C94CDD" w:rsidRDefault="00FB3DB0">
      <w:pPr>
        <w:tabs>
          <w:tab w:val="left" w:pos="3860"/>
        </w:tabs>
        <w:rPr>
          <w:rFonts w:cs="Arial"/>
        </w:rPr>
      </w:pPr>
      <w:r>
        <w:rPr>
          <w:rFonts w:cs="Arial"/>
        </w:rPr>
        <w:tab/>
      </w:r>
    </w:p>
    <w:sectPr w:rsidR="00C94CDD">
      <w:headerReference w:type="default" r:id="rId8"/>
      <w:footerReference w:type="default" r:id="rId9"/>
      <w:headerReference w:type="first" r:id="rId10"/>
      <w:footerReference w:type="first" r:id="rId11"/>
      <w:pgSz w:w="11906" w:h="16838"/>
      <w:pgMar w:top="2550" w:right="1134" w:bottom="1779" w:left="1134" w:header="1247" w:footer="850" w:gutter="0"/>
      <w:cols w:space="720"/>
      <w:formProt w:val="0"/>
      <w:titlePg/>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6290A" w14:textId="77777777" w:rsidR="00925FEC" w:rsidRDefault="00925FEC">
      <w:pPr>
        <w:spacing w:after="0"/>
      </w:pPr>
      <w:r>
        <w:separator/>
      </w:r>
    </w:p>
  </w:endnote>
  <w:endnote w:type="continuationSeparator" w:id="0">
    <w:p w14:paraId="3903EAA1" w14:textId="77777777" w:rsidR="00925FEC" w:rsidRDefault="00925F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panose1 w:val="05010000000000000000"/>
    <w:charset w:val="01"/>
    <w:family w:val="auto"/>
    <w:pitch w:val="variable"/>
    <w:sig w:usb0="800000AF" w:usb1="1001ECEA" w:usb2="00000000" w:usb3="00000000" w:csb0="80000001" w:csb1="00000000"/>
  </w:font>
  <w:font w:name="Liberation Serif">
    <w:altName w:val="Times New Roman"/>
    <w:panose1 w:val="02020603050405020304"/>
    <w:charset w:val="01"/>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Garnett">
    <w:altName w:val="Cambria"/>
    <w:charset w:val="01"/>
    <w:family w:val="roman"/>
    <w:pitch w:val="variable"/>
  </w:font>
  <w:font w:name="Jost*">
    <w:altName w:val="Cambria"/>
    <w:charset w:val="01"/>
    <w:family w:val="roman"/>
    <w:pitch w:val="variable"/>
  </w:font>
  <w:font w:name="Suisse Int'l">
    <w:altName w:val="Cambria"/>
    <w:charset w:val="01"/>
    <w:family w:val="roman"/>
    <w:pitch w:val="variable"/>
  </w:font>
  <w:font w:name="Open Sans">
    <w:charset w:val="00"/>
    <w:family w:val="swiss"/>
    <w:pitch w:val="variable"/>
    <w:sig w:usb0="E00002EF" w:usb1="4000205B" w:usb2="00000028"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Renner*">
    <w:altName w:val="Cambria"/>
    <w:charset w:val="01"/>
    <w:family w:val="roman"/>
    <w:pitch w:val="variable"/>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6A82F" w14:textId="77777777" w:rsidR="00C94CDD" w:rsidRDefault="00FB3DB0">
    <w:pPr>
      <w:pStyle w:val="Corpsdetexte"/>
    </w:pPr>
    <w:r>
      <w:rPr>
        <w:noProof/>
      </w:rPr>
      <mc:AlternateContent>
        <mc:Choice Requires="wps">
          <w:drawing>
            <wp:anchor distT="0" distB="0" distL="0" distR="0" simplePos="0" relativeHeight="6" behindDoc="1" locked="0" layoutInCell="0" allowOverlap="1" wp14:anchorId="220224A8" wp14:editId="0D7B6F7A">
              <wp:simplePos x="0" y="0"/>
              <wp:positionH relativeFrom="column">
                <wp:posOffset>8255</wp:posOffset>
              </wp:positionH>
              <wp:positionV relativeFrom="paragraph">
                <wp:posOffset>-145415</wp:posOffset>
              </wp:positionV>
              <wp:extent cx="2826385" cy="559435"/>
              <wp:effectExtent l="0" t="0" r="0" b="0"/>
              <wp:wrapNone/>
              <wp:docPr id="6" name="docshape7"/>
              <wp:cNvGraphicFramePr/>
              <a:graphic xmlns:a="http://schemas.openxmlformats.org/drawingml/2006/main">
                <a:graphicData uri="http://schemas.microsoft.com/office/word/2010/wordprocessingShape">
                  <wps:wsp>
                    <wps:cNvSpPr/>
                    <wps:spPr>
                      <a:xfrm>
                        <a:off x="0" y="0"/>
                        <a:ext cx="2825640" cy="558720"/>
                      </a:xfrm>
                      <a:prstGeom prst="rect">
                        <a:avLst/>
                      </a:prstGeom>
                      <a:noFill/>
                      <a:ln w="0">
                        <a:noFill/>
                      </a:ln>
                    </wps:spPr>
                    <wps:style>
                      <a:lnRef idx="0">
                        <a:scrgbClr r="0" g="0" b="0"/>
                      </a:lnRef>
                      <a:fillRef idx="0">
                        <a:scrgbClr r="0" g="0" b="0"/>
                      </a:fillRef>
                      <a:effectRef idx="0">
                        <a:scrgbClr r="0" g="0" b="0"/>
                      </a:effectRef>
                      <a:fontRef idx="minor"/>
                    </wps:style>
                    <wps:txbx>
                      <w:txbxContent>
                        <w:p w14:paraId="133A12B3" w14:textId="77777777" w:rsidR="00C94CDD" w:rsidRDefault="00FB3DB0">
                          <w:pPr>
                            <w:pStyle w:val="Corpsdetexte"/>
                          </w:pPr>
                          <w:r>
                            <w:t>Service RH</w:t>
                          </w:r>
                          <w:r>
                            <w:rPr>
                              <w:rFonts w:ascii="Suisse Int'l" w:hAnsi="Suisse Int'l"/>
                            </w:rPr>
                            <w:br/>
                          </w:r>
                          <w:r>
                            <w:t>Institut de physique du globe de Paris – CNRS UMR 7154</w:t>
                          </w:r>
                          <w:r>
                            <w:br/>
                            <w:t xml:space="preserve">1, rue Jussieu </w:t>
                          </w:r>
                          <w:r>
                            <w:t>75238 Paris Cedex</w:t>
                          </w:r>
                        </w:p>
                        <w:p w14:paraId="35EC2ABB" w14:textId="77777777" w:rsidR="00C94CDD" w:rsidRDefault="00C94CDD">
                          <w:pPr>
                            <w:pStyle w:val="Pieddepage"/>
                            <w:spacing w:line="208" w:lineRule="exact"/>
                            <w:ind w:left="20"/>
                            <w:rPr>
                              <w:szCs w:val="17"/>
                            </w:rPr>
                          </w:pPr>
                        </w:p>
                      </w:txbxContent>
                    </wps:txbx>
                    <wps:bodyPr lIns="0" tIns="0" rIns="0" bIns="0">
                      <a:noAutofit/>
                    </wps:bodyPr>
                  </wps:wsp>
                </a:graphicData>
              </a:graphic>
            </wp:anchor>
          </w:drawing>
        </mc:Choice>
        <mc:Fallback>
          <w:pict>
            <v:rect w14:anchorId="220224A8" id="docshape7" o:spid="_x0000_s1026" style="position:absolute;margin-left:.65pt;margin-top:-11.45pt;width:222.55pt;height:44.05pt;z-index:-50331647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" o:allowincell="f" filled="f" stroked="f" strokeweight="0">
              <v:textbox inset="0,0,0,0">
                <w:txbxContent>
                  <w:p w14:paraId="133A12B3" w14:textId="77777777" w:rsidR="00C94CDD" w:rsidRDefault="00FB3DB0">
                    <w:pPr>
                      <w:pStyle w:val="Corpsdetexte"/>
                    </w:pPr>
                    <w:r>
                      <w:t>Service RH</w:t>
                    </w:r>
                    <w:r>
                      <w:rPr>
                        <w:rFonts w:ascii="Suisse Int'l" w:hAnsi="Suisse Int'l"/>
                      </w:rPr>
                      <w:br/>
                    </w:r>
                    <w:r>
                      <w:t>Institut de physique du globe de Paris – CNRS UMR 7154</w:t>
                    </w:r>
                    <w:r>
                      <w:br/>
                      <w:t xml:space="preserve">1, rue Jussieu </w:t>
                    </w:r>
                    <w:r>
                      <w:t>75238 Paris Cedex</w:t>
                    </w:r>
                  </w:p>
                  <w:p w14:paraId="35EC2ABB" w14:textId="77777777" w:rsidR="00C94CDD" w:rsidRDefault="00C94CDD">
                    <w:pPr>
                      <w:pStyle w:val="Pieddepage"/>
                      <w:spacing w:line="208" w:lineRule="exact"/>
                      <w:ind w:left="20"/>
                      <w:rPr>
                        <w:szCs w:val="17"/>
                      </w:rPr>
                    </w:pPr>
                  </w:p>
                </w:txbxContent>
              </v:textbox>
            </v:rect>
          </w:pict>
        </mc:Fallback>
      </mc:AlternateContent>
    </w:r>
    <w:r>
      <w:rPr>
        <w:noProof/>
      </w:rPr>
      <mc:AlternateContent>
        <mc:Choice Requires="wps">
          <w:drawing>
            <wp:anchor distT="0" distB="0" distL="0" distR="0" simplePos="0" relativeHeight="8" behindDoc="1" locked="0" layoutInCell="0" allowOverlap="1" wp14:anchorId="75FD4489" wp14:editId="5370644D">
              <wp:simplePos x="0" y="0"/>
              <wp:positionH relativeFrom="column">
                <wp:posOffset>3671570</wp:posOffset>
              </wp:positionH>
              <wp:positionV relativeFrom="paragraph">
                <wp:posOffset>-147955</wp:posOffset>
              </wp:positionV>
              <wp:extent cx="1398270" cy="559435"/>
              <wp:effectExtent l="0" t="0" r="5080" b="4445"/>
              <wp:wrapNone/>
              <wp:docPr id="8" name="docshape8"/>
              <wp:cNvGraphicFramePr/>
              <a:graphic xmlns:a="http://schemas.openxmlformats.org/drawingml/2006/main">
                <a:graphicData uri="http://schemas.microsoft.com/office/word/2010/wordprocessingShape">
                  <wps:wsp>
                    <wps:cNvSpPr/>
                    <wps:spPr>
                      <a:xfrm>
                        <a:off x="0" y="0"/>
                        <a:ext cx="1397520" cy="558720"/>
                      </a:xfrm>
                      <a:prstGeom prst="rect">
                        <a:avLst/>
                      </a:prstGeom>
                      <a:noFill/>
                      <a:ln w="0">
                        <a:noFill/>
                      </a:ln>
                    </wps:spPr>
                    <wps:style>
                      <a:lnRef idx="0">
                        <a:scrgbClr r="0" g="0" b="0"/>
                      </a:lnRef>
                      <a:fillRef idx="0">
                        <a:scrgbClr r="0" g="0" b="0"/>
                      </a:fillRef>
                      <a:effectRef idx="0">
                        <a:scrgbClr r="0" g="0" b="0"/>
                      </a:effectRef>
                      <a:fontRef idx="minor"/>
                    </wps:style>
                    <wps:txbx>
                      <w:txbxContent>
                        <w:p w14:paraId="0DE084E5" w14:textId="77777777" w:rsidR="00C94CDD" w:rsidRDefault="00FB3DB0">
                          <w:pPr>
                            <w:pStyle w:val="Corpsdetexte"/>
                          </w:pPr>
                          <w:hyperlink r:id="rId1">
                            <w:r>
                              <w:rPr>
                                <w:rStyle w:val="LienInternet"/>
                              </w:rPr>
                              <w:t>www.ipgp.fr</w:t>
                            </w:r>
                          </w:hyperlink>
                          <w:r>
                            <w:br/>
                            <w:t xml:space="preserve">twitter : </w:t>
                          </w:r>
                          <w:hyperlink r:id="rId2">
                            <w:r>
                              <w:rPr>
                                <w:rStyle w:val="LienInternet"/>
                              </w:rPr>
                              <w:t>@IPGP_officiel</w:t>
                            </w:r>
                          </w:hyperlink>
                          <w:r>
                            <w:br/>
                            <w:t xml:space="preserve">youtube : </w:t>
                          </w:r>
                          <w:hyperlink r:id="rId3">
                            <w:r>
                              <w:rPr>
                                <w:rStyle w:val="LienInternet"/>
                              </w:rPr>
                              <w:t>Chaîne IPGP</w:t>
                            </w:r>
                          </w:hyperlink>
                        </w:p>
                        <w:p w14:paraId="7956FD16" w14:textId="77777777" w:rsidR="00C94CDD" w:rsidRDefault="00C94CDD">
                          <w:pPr>
                            <w:pStyle w:val="Pieddepage"/>
                          </w:pPr>
                        </w:p>
                      </w:txbxContent>
                    </wps:txbx>
                    <wps:bodyPr lIns="0" tIns="0" rIns="0" bIns="0">
                      <a:noAutofit/>
                    </wps:bodyPr>
                  </wps:wsp>
                </a:graphicData>
              </a:graphic>
            </wp:anchor>
          </w:drawing>
        </mc:Choice>
        <mc:Fallback>
          <w:pict>
            <v:rect w14:anchorId="75FD4489" id="docshape8" o:spid="_x0000_s1027" style="position:absolute;margin-left:289.1pt;margin-top:-11.65pt;width:110.1pt;height:44.05pt;z-index:-5033164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" o:allowincell="f" filled="f" stroked="f" strokeweight="0">
              <v:textbox inset="0,0,0,0">
                <w:txbxContent>
                  <w:p w14:paraId="0DE084E5" w14:textId="77777777" w:rsidR="00C94CDD" w:rsidRDefault="00FB3DB0">
                    <w:pPr>
                      <w:pStyle w:val="Corpsdetexte"/>
                    </w:pPr>
                    <w:hyperlink r:id="rId4">
                      <w:r>
                        <w:rPr>
                          <w:rStyle w:val="LienInternet"/>
                        </w:rPr>
                        <w:t>www.ipgp.fr</w:t>
                      </w:r>
                    </w:hyperlink>
                    <w:r>
                      <w:br/>
                      <w:t xml:space="preserve">twitter : </w:t>
                    </w:r>
                    <w:hyperlink r:id="rId5">
                      <w:r>
                        <w:rPr>
                          <w:rStyle w:val="LienInternet"/>
                        </w:rPr>
                        <w:t>@IPGP_officiel</w:t>
                      </w:r>
                    </w:hyperlink>
                    <w:r>
                      <w:br/>
                      <w:t xml:space="preserve">youtube : </w:t>
                    </w:r>
                    <w:hyperlink r:id="rId6">
                      <w:r>
                        <w:rPr>
                          <w:rStyle w:val="LienInternet"/>
                        </w:rPr>
                        <w:t>Chaîne IPGP</w:t>
                      </w:r>
                    </w:hyperlink>
                  </w:p>
                  <w:p w14:paraId="7956FD16" w14:textId="77777777" w:rsidR="00C94CDD" w:rsidRDefault="00C94CDD">
                    <w:pPr>
                      <w:pStyle w:val="Pieddepage"/>
                    </w:pPr>
                  </w:p>
                </w:txbxContent>
              </v:textbox>
            </v:rect>
          </w:pict>
        </mc:Fallback>
      </mc:AlternateContent>
    </w:r>
    <w:r>
      <w:rPr>
        <w:noProof/>
      </w:rPr>
      <mc:AlternateContent>
        <mc:Choice Requires="wps">
          <w:drawing>
            <wp:anchor distT="0" distB="0" distL="0" distR="0" simplePos="0" relativeHeight="10" behindDoc="1" locked="0" layoutInCell="0" allowOverlap="1" wp14:anchorId="2399B7D6" wp14:editId="19C4B4AB">
              <wp:simplePos x="0" y="0"/>
              <wp:positionH relativeFrom="column">
                <wp:posOffset>5060950</wp:posOffset>
              </wp:positionH>
              <wp:positionV relativeFrom="paragraph">
                <wp:posOffset>-186690</wp:posOffset>
              </wp:positionV>
              <wp:extent cx="1066165" cy="291465"/>
              <wp:effectExtent l="0" t="0" r="0" b="0"/>
              <wp:wrapNone/>
              <wp:docPr id="10" name="docshape6"/>
              <wp:cNvGraphicFramePr/>
              <a:graphic xmlns:a="http://schemas.openxmlformats.org/drawingml/2006/main">
                <a:graphicData uri="http://schemas.microsoft.com/office/word/2010/wordprocessingShape">
                  <wps:wsp>
                    <wps:cNvSpPr/>
                    <wps:spPr>
                      <a:xfrm flipH="1">
                        <a:off x="0" y="0"/>
                        <a:ext cx="1065600" cy="290880"/>
                      </a:xfrm>
                      <a:prstGeom prst="rect">
                        <a:avLst/>
                      </a:prstGeom>
                      <a:noFill/>
                      <a:ln w="0">
                        <a:noFill/>
                      </a:ln>
                    </wps:spPr>
                    <wps:style>
                      <a:lnRef idx="0">
                        <a:scrgbClr r="0" g="0" b="0"/>
                      </a:lnRef>
                      <a:fillRef idx="0">
                        <a:scrgbClr r="0" g="0" b="0"/>
                      </a:fillRef>
                      <a:effectRef idx="0">
                        <a:scrgbClr r="0" g="0" b="0"/>
                      </a:effectRef>
                      <a:fontRef idx="minor"/>
                    </wps:style>
                    <wps:txbx>
                      <w:txbxContent>
                        <w:p w14:paraId="198371C3" w14:textId="77777777" w:rsidR="00C94CDD" w:rsidRDefault="00FB3DB0">
                          <w:pPr>
                            <w:pStyle w:val="Pieddepage"/>
                            <w:spacing w:before="45"/>
                            <w:jc w:val="right"/>
                            <w:rPr>
                              <w:sz w:val="17"/>
                              <w:szCs w:val="17"/>
                            </w:rPr>
                          </w:pPr>
                          <w:r>
                            <w:rPr>
                              <w:color w:val="544E58"/>
                              <w:sz w:val="17"/>
                              <w:szCs w:val="17"/>
                            </w:rPr>
                            <w:fldChar w:fldCharType="begin"/>
                          </w:r>
                          <w:r>
                            <w:rPr>
                              <w:color w:val="544E58"/>
                              <w:sz w:val="17"/>
                              <w:szCs w:val="17"/>
                            </w:rPr>
                            <w:instrText>PAGE</w:instrText>
                          </w:r>
                          <w:r>
                            <w:rPr>
                              <w:color w:val="544E58"/>
                              <w:sz w:val="17"/>
                              <w:szCs w:val="17"/>
                            </w:rPr>
                            <w:fldChar w:fldCharType="separate"/>
                          </w:r>
                          <w:r>
                            <w:rPr>
                              <w:color w:val="544E58"/>
                              <w:sz w:val="17"/>
                              <w:szCs w:val="17"/>
                            </w:rPr>
                            <w:t>3</w:t>
                          </w:r>
                          <w:r>
                            <w:rPr>
                              <w:color w:val="544E58"/>
                              <w:sz w:val="17"/>
                              <w:szCs w:val="17"/>
                            </w:rPr>
                            <w:fldChar w:fldCharType="end"/>
                          </w:r>
                          <w:r>
                            <w:rPr>
                              <w:color w:val="544E58"/>
                              <w:sz w:val="17"/>
                              <w:szCs w:val="17"/>
                            </w:rPr>
                            <w:t>/</w:t>
                          </w:r>
                          <w:r>
                            <w:rPr>
                              <w:color w:val="544E58"/>
                              <w:sz w:val="17"/>
                              <w:szCs w:val="17"/>
                            </w:rPr>
                            <w:fldChar w:fldCharType="begin"/>
                          </w:r>
                          <w:r>
                            <w:rPr>
                              <w:color w:val="544E58"/>
                              <w:sz w:val="17"/>
                              <w:szCs w:val="17"/>
                            </w:rPr>
                            <w:instrText>NUMPAGES</w:instrText>
                          </w:r>
                          <w:r>
                            <w:rPr>
                              <w:color w:val="544E58"/>
                              <w:sz w:val="17"/>
                              <w:szCs w:val="17"/>
                            </w:rPr>
                            <w:fldChar w:fldCharType="separate"/>
                          </w:r>
                          <w:r>
                            <w:rPr>
                              <w:color w:val="544E58"/>
                              <w:sz w:val="17"/>
                              <w:szCs w:val="17"/>
                            </w:rPr>
                            <w:t>3</w:t>
                          </w:r>
                          <w:r>
                            <w:rPr>
                              <w:color w:val="544E58"/>
                              <w:sz w:val="17"/>
                              <w:szCs w:val="17"/>
                            </w:rPr>
                            <w:fldChar w:fldCharType="end"/>
                          </w:r>
                        </w:p>
                      </w:txbxContent>
                    </wps:txbx>
                    <wps:bodyPr lIns="0" tIns="0" rIns="0" bIns="0">
                      <a:noAutofit/>
                    </wps:bodyPr>
                  </wps:wsp>
                </a:graphicData>
              </a:graphic>
            </wp:anchor>
          </w:drawing>
        </mc:Choice>
        <mc:Fallback>
          <w:pict>
            <v:rect w14:anchorId="2399B7D6" id="docshape6" o:spid="_x0000_s1028" style="position:absolute;margin-left:398.5pt;margin-top:-14.7pt;width:83.95pt;height:22.95pt;flip:x;z-index:-50331647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" o:allowincell="f" filled="f" stroked="f" strokeweight="0">
              <v:textbox inset="0,0,0,0">
                <w:txbxContent>
                  <w:p w14:paraId="198371C3" w14:textId="77777777" w:rsidR="00C94CDD" w:rsidRDefault="00FB3DB0">
                    <w:pPr>
                      <w:pStyle w:val="Pieddepage"/>
                      <w:spacing w:before="45"/>
                      <w:jc w:val="right"/>
                      <w:rPr>
                        <w:sz w:val="17"/>
                        <w:szCs w:val="17"/>
                      </w:rPr>
                    </w:pPr>
                    <w:r>
                      <w:rPr>
                        <w:color w:val="544E58"/>
                        <w:sz w:val="17"/>
                        <w:szCs w:val="17"/>
                      </w:rPr>
                      <w:fldChar w:fldCharType="begin"/>
                    </w:r>
                    <w:r>
                      <w:rPr>
                        <w:color w:val="544E58"/>
                        <w:sz w:val="17"/>
                        <w:szCs w:val="17"/>
                      </w:rPr>
                      <w:instrText>PAGE</w:instrText>
                    </w:r>
                    <w:r>
                      <w:rPr>
                        <w:color w:val="544E58"/>
                        <w:sz w:val="17"/>
                        <w:szCs w:val="17"/>
                      </w:rPr>
                      <w:fldChar w:fldCharType="separate"/>
                    </w:r>
                    <w:r>
                      <w:rPr>
                        <w:color w:val="544E58"/>
                        <w:sz w:val="17"/>
                        <w:szCs w:val="17"/>
                      </w:rPr>
                      <w:t>3</w:t>
                    </w:r>
                    <w:r>
                      <w:rPr>
                        <w:color w:val="544E58"/>
                        <w:sz w:val="17"/>
                        <w:szCs w:val="17"/>
                      </w:rPr>
                      <w:fldChar w:fldCharType="end"/>
                    </w:r>
                    <w:r>
                      <w:rPr>
                        <w:color w:val="544E58"/>
                        <w:sz w:val="17"/>
                        <w:szCs w:val="17"/>
                      </w:rPr>
                      <w:t>/</w:t>
                    </w:r>
                    <w:r>
                      <w:rPr>
                        <w:color w:val="544E58"/>
                        <w:sz w:val="17"/>
                        <w:szCs w:val="17"/>
                      </w:rPr>
                      <w:fldChar w:fldCharType="begin"/>
                    </w:r>
                    <w:r>
                      <w:rPr>
                        <w:color w:val="544E58"/>
                        <w:sz w:val="17"/>
                        <w:szCs w:val="17"/>
                      </w:rPr>
                      <w:instrText>NUMPAGES</w:instrText>
                    </w:r>
                    <w:r>
                      <w:rPr>
                        <w:color w:val="544E58"/>
                        <w:sz w:val="17"/>
                        <w:szCs w:val="17"/>
                      </w:rPr>
                      <w:fldChar w:fldCharType="separate"/>
                    </w:r>
                    <w:r>
                      <w:rPr>
                        <w:color w:val="544E58"/>
                        <w:sz w:val="17"/>
                        <w:szCs w:val="17"/>
                      </w:rPr>
                      <w:t>3</w:t>
                    </w:r>
                    <w:r>
                      <w:rPr>
                        <w:color w:val="544E58"/>
                        <w:sz w:val="17"/>
                        <w:szCs w:val="17"/>
                      </w:rPr>
                      <w:fldChar w:fldCharType="end"/>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78E4B" w14:textId="77777777" w:rsidR="00C94CDD" w:rsidRDefault="00FB3DB0">
    <w:pPr>
      <w:pStyle w:val="Corpsdetexte"/>
    </w:pPr>
    <w:r>
      <w:rPr>
        <w:noProof/>
      </w:rPr>
      <mc:AlternateContent>
        <mc:Choice Requires="wps">
          <w:drawing>
            <wp:anchor distT="0" distB="0" distL="0" distR="0" simplePos="0" relativeHeight="2" behindDoc="1" locked="0" layoutInCell="0" allowOverlap="1" wp14:anchorId="6FFE652D" wp14:editId="1B7FBA04">
              <wp:simplePos x="0" y="0"/>
              <wp:positionH relativeFrom="column">
                <wp:posOffset>8890</wp:posOffset>
              </wp:positionH>
              <wp:positionV relativeFrom="paragraph">
                <wp:posOffset>-145415</wp:posOffset>
              </wp:positionV>
              <wp:extent cx="2826385" cy="559435"/>
              <wp:effectExtent l="0" t="0" r="0" b="0"/>
              <wp:wrapNone/>
              <wp:docPr id="12" name="docshape7"/>
              <wp:cNvGraphicFramePr/>
              <a:graphic xmlns:a="http://schemas.openxmlformats.org/drawingml/2006/main">
                <a:graphicData uri="http://schemas.microsoft.com/office/word/2010/wordprocessingShape">
                  <wps:wsp>
                    <wps:cNvSpPr/>
                    <wps:spPr>
                      <a:xfrm>
                        <a:off x="0" y="0"/>
                        <a:ext cx="2825640" cy="558720"/>
                      </a:xfrm>
                      <a:prstGeom prst="rect">
                        <a:avLst/>
                      </a:prstGeom>
                      <a:noFill/>
                      <a:ln w="0">
                        <a:noFill/>
                      </a:ln>
                    </wps:spPr>
                    <wps:style>
                      <a:lnRef idx="0">
                        <a:scrgbClr r="0" g="0" b="0"/>
                      </a:lnRef>
                      <a:fillRef idx="0">
                        <a:scrgbClr r="0" g="0" b="0"/>
                      </a:fillRef>
                      <a:effectRef idx="0">
                        <a:scrgbClr r="0" g="0" b="0"/>
                      </a:effectRef>
                      <a:fontRef idx="minor"/>
                    </wps:style>
                    <wps:txbx>
                      <w:txbxContent>
                        <w:p w14:paraId="169A2BF8" w14:textId="77777777" w:rsidR="00C94CDD" w:rsidRDefault="00FB3DB0">
                          <w:pPr>
                            <w:pStyle w:val="Corpsdetexte"/>
                          </w:pPr>
                          <w:r>
                            <w:t>Service RH</w:t>
                          </w:r>
                          <w:r>
                            <w:rPr>
                              <w:rFonts w:ascii="Suisse Int'l" w:hAnsi="Suisse Int'l"/>
                            </w:rPr>
                            <w:br/>
                          </w:r>
                          <w:r>
                            <w:t>Institut de physique du globe de Paris – CNRS UMR 7154</w:t>
                          </w:r>
                          <w:r>
                            <w:br/>
                            <w:t>1, rue Jussieu 75238 Paris Cedex</w:t>
                          </w:r>
                        </w:p>
                        <w:p w14:paraId="33957AFF" w14:textId="77777777" w:rsidR="00C94CDD" w:rsidRDefault="00C94CDD">
                          <w:pPr>
                            <w:pStyle w:val="Pieddepage"/>
                            <w:spacing w:line="208" w:lineRule="exact"/>
                            <w:ind w:left="20"/>
                            <w:rPr>
                              <w:szCs w:val="17"/>
                            </w:rPr>
                          </w:pPr>
                        </w:p>
                      </w:txbxContent>
                    </wps:txbx>
                    <wps:bodyPr lIns="0" tIns="0" rIns="0" bIns="0">
                      <a:noAutofit/>
                    </wps:bodyPr>
                  </wps:wsp>
                </a:graphicData>
              </a:graphic>
            </wp:anchor>
          </w:drawing>
        </mc:Choice>
        <mc:Fallback>
          <w:pict>
            <v:rect w14:anchorId="6FFE652D" id="_x0000_s1029" style="position:absolute;margin-left:.7pt;margin-top:-11.45pt;width:222.55pt;height:44.05pt;z-index:-50331647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" o:allowincell="f" filled="f" stroked="f" strokeweight="0">
              <v:textbox inset="0,0,0,0">
                <w:txbxContent>
                  <w:p w14:paraId="169A2BF8" w14:textId="77777777" w:rsidR="00C94CDD" w:rsidRDefault="00FB3DB0">
                    <w:pPr>
                      <w:pStyle w:val="Corpsdetexte"/>
                    </w:pPr>
                    <w:r>
                      <w:t>Service RH</w:t>
                    </w:r>
                    <w:r>
                      <w:rPr>
                        <w:rFonts w:ascii="Suisse Int'l" w:hAnsi="Suisse Int'l"/>
                      </w:rPr>
                      <w:br/>
                    </w:r>
                    <w:r>
                      <w:t>Institut de physique du globe de Paris – CNRS UMR 7154</w:t>
                    </w:r>
                    <w:r>
                      <w:br/>
                      <w:t>1, rue Jussieu 75238 Paris Cedex</w:t>
                    </w:r>
                  </w:p>
                  <w:p w14:paraId="33957AFF" w14:textId="77777777" w:rsidR="00C94CDD" w:rsidRDefault="00C94CDD">
                    <w:pPr>
                      <w:pStyle w:val="Pieddepage"/>
                      <w:spacing w:line="208" w:lineRule="exact"/>
                      <w:ind w:left="20"/>
                      <w:rPr>
                        <w:szCs w:val="17"/>
                      </w:rPr>
                    </w:pPr>
                  </w:p>
                </w:txbxContent>
              </v:textbox>
            </v:rect>
          </w:pict>
        </mc:Fallback>
      </mc:AlternateContent>
    </w:r>
    <w:r>
      <w:rPr>
        <w:noProof/>
      </w:rPr>
      <mc:AlternateContent>
        <mc:Choice Requires="wps">
          <w:drawing>
            <wp:anchor distT="0" distB="0" distL="0" distR="0" simplePos="0" relativeHeight="3" behindDoc="1" locked="0" layoutInCell="0" allowOverlap="1" wp14:anchorId="7A18B078" wp14:editId="0E0FE680">
              <wp:simplePos x="0" y="0"/>
              <wp:positionH relativeFrom="column">
                <wp:posOffset>3671570</wp:posOffset>
              </wp:positionH>
              <wp:positionV relativeFrom="paragraph">
                <wp:posOffset>-147955</wp:posOffset>
              </wp:positionV>
              <wp:extent cx="1398270" cy="559435"/>
              <wp:effectExtent l="0" t="0" r="5080" b="4445"/>
              <wp:wrapNone/>
              <wp:docPr id="14" name="docshape8"/>
              <wp:cNvGraphicFramePr/>
              <a:graphic xmlns:a="http://schemas.openxmlformats.org/drawingml/2006/main">
                <a:graphicData uri="http://schemas.microsoft.com/office/word/2010/wordprocessingShape">
                  <wps:wsp>
                    <wps:cNvSpPr/>
                    <wps:spPr>
                      <a:xfrm>
                        <a:off x="0" y="0"/>
                        <a:ext cx="1397520" cy="558720"/>
                      </a:xfrm>
                      <a:prstGeom prst="rect">
                        <a:avLst/>
                      </a:prstGeom>
                      <a:noFill/>
                      <a:ln w="0">
                        <a:noFill/>
                      </a:ln>
                    </wps:spPr>
                    <wps:style>
                      <a:lnRef idx="0">
                        <a:scrgbClr r="0" g="0" b="0"/>
                      </a:lnRef>
                      <a:fillRef idx="0">
                        <a:scrgbClr r="0" g="0" b="0"/>
                      </a:fillRef>
                      <a:effectRef idx="0">
                        <a:scrgbClr r="0" g="0" b="0"/>
                      </a:effectRef>
                      <a:fontRef idx="minor"/>
                    </wps:style>
                    <wps:txbx>
                      <w:txbxContent>
                        <w:p w14:paraId="725275CD" w14:textId="77777777" w:rsidR="00C94CDD" w:rsidRDefault="00FB3DB0">
                          <w:pPr>
                            <w:pStyle w:val="Corpsdetexte"/>
                          </w:pPr>
                          <w:hyperlink r:id="rId1">
                            <w:r>
                              <w:rPr>
                                <w:rStyle w:val="LienInternet"/>
                              </w:rPr>
                              <w:t>www.ipgp.fr</w:t>
                            </w:r>
                          </w:hyperlink>
                          <w:r>
                            <w:br/>
                            <w:t xml:space="preserve">twitter : </w:t>
                          </w:r>
                          <w:hyperlink r:id="rId2">
                            <w:r>
                              <w:rPr>
                                <w:rStyle w:val="LienInternet"/>
                              </w:rPr>
                              <w:t>@IPGP_officiel</w:t>
                            </w:r>
                          </w:hyperlink>
                          <w:r>
                            <w:br/>
                            <w:t xml:space="preserve">youtube : </w:t>
                          </w:r>
                          <w:hyperlink r:id="rId3">
                            <w:r>
                              <w:rPr>
                                <w:rStyle w:val="LienInternet"/>
                              </w:rPr>
                              <w:t>Chaîne IPGP</w:t>
                            </w:r>
                          </w:hyperlink>
                        </w:p>
                        <w:p w14:paraId="607E2631" w14:textId="77777777" w:rsidR="00C94CDD" w:rsidRDefault="00C94CDD">
                          <w:pPr>
                            <w:pStyle w:val="Pieddepage"/>
                          </w:pPr>
                        </w:p>
                      </w:txbxContent>
                    </wps:txbx>
                    <wps:bodyPr lIns="0" tIns="0" rIns="0" bIns="0">
                      <a:noAutofit/>
                    </wps:bodyPr>
                  </wps:wsp>
                </a:graphicData>
              </a:graphic>
            </wp:anchor>
          </w:drawing>
        </mc:Choice>
        <mc:Fallback>
          <w:pict>
            <v:rect w14:anchorId="7A18B078" id="_x0000_s1030" style="position:absolute;margin-left:289.1pt;margin-top:-11.65pt;width:110.1pt;height:44.05pt;z-index:-50331647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" o:allowincell="f" filled="f" stroked="f" strokeweight="0">
              <v:textbox inset="0,0,0,0">
                <w:txbxContent>
                  <w:p w14:paraId="725275CD" w14:textId="77777777" w:rsidR="00C94CDD" w:rsidRDefault="00FB3DB0">
                    <w:pPr>
                      <w:pStyle w:val="Corpsdetexte"/>
                    </w:pPr>
                    <w:hyperlink r:id="rId4">
                      <w:r>
                        <w:rPr>
                          <w:rStyle w:val="LienInternet"/>
                        </w:rPr>
                        <w:t>www.ipgp.fr</w:t>
                      </w:r>
                    </w:hyperlink>
                    <w:r>
                      <w:br/>
                      <w:t xml:space="preserve">twitter : </w:t>
                    </w:r>
                    <w:hyperlink r:id="rId5">
                      <w:r>
                        <w:rPr>
                          <w:rStyle w:val="LienInternet"/>
                        </w:rPr>
                        <w:t>@IPGP_officiel</w:t>
                      </w:r>
                    </w:hyperlink>
                    <w:r>
                      <w:br/>
                      <w:t xml:space="preserve">youtube : </w:t>
                    </w:r>
                    <w:hyperlink r:id="rId6">
                      <w:r>
                        <w:rPr>
                          <w:rStyle w:val="LienInternet"/>
                        </w:rPr>
                        <w:t>Chaîne IPGP</w:t>
                      </w:r>
                    </w:hyperlink>
                  </w:p>
                  <w:p w14:paraId="607E2631" w14:textId="77777777" w:rsidR="00C94CDD" w:rsidRDefault="00C94CDD">
                    <w:pPr>
                      <w:pStyle w:val="Pieddepage"/>
                    </w:pPr>
                  </w:p>
                </w:txbxContent>
              </v:textbox>
            </v:rect>
          </w:pict>
        </mc:Fallback>
      </mc:AlternateContent>
    </w:r>
    <w:r>
      <w:rPr>
        <w:noProof/>
      </w:rPr>
      <mc:AlternateContent>
        <mc:Choice Requires="wps">
          <w:drawing>
            <wp:anchor distT="0" distB="0" distL="0" distR="0" simplePos="0" relativeHeight="4" behindDoc="1" locked="0" layoutInCell="0" allowOverlap="1" wp14:anchorId="2A402123" wp14:editId="130A7513">
              <wp:simplePos x="0" y="0"/>
              <wp:positionH relativeFrom="column">
                <wp:posOffset>5061585</wp:posOffset>
              </wp:positionH>
              <wp:positionV relativeFrom="paragraph">
                <wp:posOffset>-186690</wp:posOffset>
              </wp:positionV>
              <wp:extent cx="1066165" cy="291465"/>
              <wp:effectExtent l="0" t="0" r="0" b="0"/>
              <wp:wrapNone/>
              <wp:docPr id="16" name="docshape6"/>
              <wp:cNvGraphicFramePr/>
              <a:graphic xmlns:a="http://schemas.openxmlformats.org/drawingml/2006/main">
                <a:graphicData uri="http://schemas.microsoft.com/office/word/2010/wordprocessingShape">
                  <wps:wsp>
                    <wps:cNvSpPr/>
                    <wps:spPr>
                      <a:xfrm flipH="1">
                        <a:off x="0" y="0"/>
                        <a:ext cx="1065600" cy="290880"/>
                      </a:xfrm>
                      <a:prstGeom prst="rect">
                        <a:avLst/>
                      </a:prstGeom>
                      <a:noFill/>
                      <a:ln w="0">
                        <a:noFill/>
                      </a:ln>
                    </wps:spPr>
                    <wps:style>
                      <a:lnRef idx="0">
                        <a:scrgbClr r="0" g="0" b="0"/>
                      </a:lnRef>
                      <a:fillRef idx="0">
                        <a:scrgbClr r="0" g="0" b="0"/>
                      </a:fillRef>
                      <a:effectRef idx="0">
                        <a:scrgbClr r="0" g="0" b="0"/>
                      </a:effectRef>
                      <a:fontRef idx="minor"/>
                    </wps:style>
                    <wps:txbx>
                      <w:txbxContent>
                        <w:p w14:paraId="3316E301" w14:textId="77777777" w:rsidR="00C94CDD" w:rsidRDefault="00FB3DB0">
                          <w:pPr>
                            <w:pStyle w:val="Pieddepage"/>
                            <w:spacing w:before="45"/>
                            <w:jc w:val="right"/>
                            <w:rPr>
                              <w:sz w:val="17"/>
                              <w:szCs w:val="17"/>
                            </w:rPr>
                          </w:pPr>
                          <w:r>
                            <w:rPr>
                              <w:color w:val="544E58"/>
                              <w:sz w:val="17"/>
                              <w:szCs w:val="17"/>
                            </w:rPr>
                            <w:fldChar w:fldCharType="begin"/>
                          </w:r>
                          <w:r>
                            <w:rPr>
                              <w:color w:val="544E58"/>
                              <w:sz w:val="17"/>
                              <w:szCs w:val="17"/>
                            </w:rPr>
                            <w:instrText>PAGE</w:instrText>
                          </w:r>
                          <w:r>
                            <w:rPr>
                              <w:color w:val="544E58"/>
                              <w:sz w:val="17"/>
                              <w:szCs w:val="17"/>
                            </w:rPr>
                            <w:fldChar w:fldCharType="separate"/>
                          </w:r>
                          <w:r>
                            <w:rPr>
                              <w:color w:val="544E58"/>
                              <w:sz w:val="17"/>
                              <w:szCs w:val="17"/>
                            </w:rPr>
                            <w:t>1</w:t>
                          </w:r>
                          <w:r>
                            <w:rPr>
                              <w:color w:val="544E58"/>
                              <w:sz w:val="17"/>
                              <w:szCs w:val="17"/>
                            </w:rPr>
                            <w:fldChar w:fldCharType="end"/>
                          </w:r>
                          <w:r>
                            <w:rPr>
                              <w:color w:val="544E58"/>
                              <w:sz w:val="17"/>
                              <w:szCs w:val="17"/>
                            </w:rPr>
                            <w:t>/</w:t>
                          </w:r>
                          <w:r>
                            <w:rPr>
                              <w:color w:val="544E58"/>
                              <w:sz w:val="17"/>
                              <w:szCs w:val="17"/>
                            </w:rPr>
                            <w:fldChar w:fldCharType="begin"/>
                          </w:r>
                          <w:r>
                            <w:rPr>
                              <w:color w:val="544E58"/>
                              <w:sz w:val="17"/>
                              <w:szCs w:val="17"/>
                            </w:rPr>
                            <w:instrText>NUMPAGES</w:instrText>
                          </w:r>
                          <w:r>
                            <w:rPr>
                              <w:color w:val="544E58"/>
                              <w:sz w:val="17"/>
                              <w:szCs w:val="17"/>
                            </w:rPr>
                            <w:fldChar w:fldCharType="separate"/>
                          </w:r>
                          <w:r>
                            <w:rPr>
                              <w:color w:val="544E58"/>
                              <w:sz w:val="17"/>
                              <w:szCs w:val="17"/>
                            </w:rPr>
                            <w:t>3</w:t>
                          </w:r>
                          <w:r>
                            <w:rPr>
                              <w:color w:val="544E58"/>
                              <w:sz w:val="17"/>
                              <w:szCs w:val="17"/>
                            </w:rPr>
                            <w:fldChar w:fldCharType="end"/>
                          </w:r>
                        </w:p>
                      </w:txbxContent>
                    </wps:txbx>
                    <wps:bodyPr lIns="0" tIns="0" rIns="0" bIns="0">
                      <a:noAutofit/>
                    </wps:bodyPr>
                  </wps:wsp>
                </a:graphicData>
              </a:graphic>
            </wp:anchor>
          </w:drawing>
        </mc:Choice>
        <mc:Fallback>
          <w:pict>
            <v:rect w14:anchorId="2A402123" id="_x0000_s1031" style="position:absolute;margin-left:398.55pt;margin-top:-14.7pt;width:83.95pt;height:22.95pt;flip:x;z-index:-5033164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" o:allowincell="f" filled="f" stroked="f" strokeweight="0">
              <v:textbox inset="0,0,0,0">
                <w:txbxContent>
                  <w:p w14:paraId="3316E301" w14:textId="77777777" w:rsidR="00C94CDD" w:rsidRDefault="00FB3DB0">
                    <w:pPr>
                      <w:pStyle w:val="Pieddepage"/>
                      <w:spacing w:before="45"/>
                      <w:jc w:val="right"/>
                      <w:rPr>
                        <w:sz w:val="17"/>
                        <w:szCs w:val="17"/>
                      </w:rPr>
                    </w:pPr>
                    <w:r>
                      <w:rPr>
                        <w:color w:val="544E58"/>
                        <w:sz w:val="17"/>
                        <w:szCs w:val="17"/>
                      </w:rPr>
                      <w:fldChar w:fldCharType="begin"/>
                    </w:r>
                    <w:r>
                      <w:rPr>
                        <w:color w:val="544E58"/>
                        <w:sz w:val="17"/>
                        <w:szCs w:val="17"/>
                      </w:rPr>
                      <w:instrText>PAGE</w:instrText>
                    </w:r>
                    <w:r>
                      <w:rPr>
                        <w:color w:val="544E58"/>
                        <w:sz w:val="17"/>
                        <w:szCs w:val="17"/>
                      </w:rPr>
                      <w:fldChar w:fldCharType="separate"/>
                    </w:r>
                    <w:r>
                      <w:rPr>
                        <w:color w:val="544E58"/>
                        <w:sz w:val="17"/>
                        <w:szCs w:val="17"/>
                      </w:rPr>
                      <w:t>1</w:t>
                    </w:r>
                    <w:r>
                      <w:rPr>
                        <w:color w:val="544E58"/>
                        <w:sz w:val="17"/>
                        <w:szCs w:val="17"/>
                      </w:rPr>
                      <w:fldChar w:fldCharType="end"/>
                    </w:r>
                    <w:r>
                      <w:rPr>
                        <w:color w:val="544E58"/>
                        <w:sz w:val="17"/>
                        <w:szCs w:val="17"/>
                      </w:rPr>
                      <w:t>/</w:t>
                    </w:r>
                    <w:r>
                      <w:rPr>
                        <w:color w:val="544E58"/>
                        <w:sz w:val="17"/>
                        <w:szCs w:val="17"/>
                      </w:rPr>
                      <w:fldChar w:fldCharType="begin"/>
                    </w:r>
                    <w:r>
                      <w:rPr>
                        <w:color w:val="544E58"/>
                        <w:sz w:val="17"/>
                        <w:szCs w:val="17"/>
                      </w:rPr>
                      <w:instrText>NUMPAGES</w:instrText>
                    </w:r>
                    <w:r>
                      <w:rPr>
                        <w:color w:val="544E58"/>
                        <w:sz w:val="17"/>
                        <w:szCs w:val="17"/>
                      </w:rPr>
                      <w:fldChar w:fldCharType="separate"/>
                    </w:r>
                    <w:r>
                      <w:rPr>
                        <w:color w:val="544E58"/>
                        <w:sz w:val="17"/>
                        <w:szCs w:val="17"/>
                      </w:rPr>
                      <w:t>3</w:t>
                    </w:r>
                    <w:r>
                      <w:rPr>
                        <w:color w:val="544E58"/>
                        <w:sz w:val="17"/>
                        <w:szCs w:val="17"/>
                      </w:rP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DC4E3" w14:textId="77777777" w:rsidR="00925FEC" w:rsidRDefault="00925FEC">
      <w:pPr>
        <w:spacing w:after="0"/>
      </w:pPr>
      <w:r>
        <w:separator/>
      </w:r>
    </w:p>
  </w:footnote>
  <w:footnote w:type="continuationSeparator" w:id="0">
    <w:p w14:paraId="63204803" w14:textId="77777777" w:rsidR="00925FEC" w:rsidRDefault="00925F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72EFB" w14:textId="77777777" w:rsidR="00C94CDD" w:rsidRDefault="00FB3DB0">
    <w:pPr>
      <w:pStyle w:val="En-tte"/>
      <w:tabs>
        <w:tab w:val="clear" w:pos="4819"/>
        <w:tab w:val="center" w:pos="5105"/>
      </w:tabs>
      <w:jc w:val="left"/>
      <w:rPr>
        <w:rFonts w:ascii="Renner*" w:hAnsi="Renner*" w:hint="eastAsia"/>
        <w:b/>
        <w:bCs/>
        <w:color w:val="004D9B"/>
        <w:sz w:val="28"/>
      </w:rPr>
    </w:pPr>
    <w:r>
      <w:rPr>
        <w:rFonts w:ascii="Renner*" w:hAnsi="Renner*"/>
        <w:b/>
        <w:bCs/>
        <w:noProof/>
        <w:color w:val="004D9B"/>
        <w:sz w:val="28"/>
      </w:rPr>
      <mc:AlternateContent>
        <mc:Choice Requires="wps">
          <w:drawing>
            <wp:anchor distT="0" distB="0" distL="0" distR="0" simplePos="0" relativeHeight="15" behindDoc="1" locked="0" layoutInCell="0" allowOverlap="1" wp14:anchorId="2B16FAA3" wp14:editId="21CC49A8">
              <wp:simplePos x="0" y="0"/>
              <wp:positionH relativeFrom="column">
                <wp:posOffset>13970</wp:posOffset>
              </wp:positionH>
              <wp:positionV relativeFrom="paragraph">
                <wp:posOffset>8854440</wp:posOffset>
              </wp:positionV>
              <wp:extent cx="6122035" cy="1270"/>
              <wp:effectExtent l="0" t="0" r="0" b="0"/>
              <wp:wrapNone/>
              <wp:docPr id="2" name="Forme2_0"/>
              <wp:cNvGraphicFramePr/>
              <a:graphic xmlns:a="http://schemas.openxmlformats.org/drawingml/2006/main">
                <a:graphicData uri="http://schemas.microsoft.com/office/word/2010/wordprocessingShape">
                  <wps:wsp>
                    <wps:cNvCnPr/>
                    <wps:spPr>
                      <a:xfrm>
                        <a:off x="0" y="0"/>
                        <a:ext cx="6121440" cy="0"/>
                      </a:xfrm>
                      <a:prstGeom prst="line">
                        <a:avLst/>
                      </a:prstGeom>
                      <a:ln w="0">
                        <a:solidFill>
                          <a:srgbClr val="403C41"/>
                        </a:solid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line id="shape_0" from="1.1pt,697.2pt" to="483.05pt,697.2pt" ID="Forme2_0" stroked="t" style="position:absolute" wp14:anchorId="2B16FAA3">
              <v:stroke color="#403c41" joinstyle="round" endcap="flat"/>
              <v:fill o:detectmouseclick="t" on="false"/>
              <w10:wrap type="none"/>
            </v:line>
          </w:pict>
        </mc:Fallback>
      </mc:AlternateContent>
    </w:r>
    <w:r>
      <w:rPr>
        <w:rFonts w:ascii="Renner*" w:hAnsi="Renner*"/>
        <w:b/>
        <w:bCs/>
        <w:noProof/>
        <w:color w:val="004D9B"/>
        <w:sz w:val="28"/>
      </w:rPr>
      <w:drawing>
        <wp:anchor distT="0" distB="0" distL="0" distR="0" simplePos="0" relativeHeight="13" behindDoc="1" locked="0" layoutInCell="0" allowOverlap="1" wp14:anchorId="35326475" wp14:editId="6944BFB5">
          <wp:simplePos x="0" y="0"/>
          <wp:positionH relativeFrom="column">
            <wp:posOffset>-2540</wp:posOffset>
          </wp:positionH>
          <wp:positionV relativeFrom="paragraph">
            <wp:posOffset>-166370</wp:posOffset>
          </wp:positionV>
          <wp:extent cx="611505" cy="610870"/>
          <wp:effectExtent l="0" t="0" r="0" b="0"/>
          <wp:wrapSquare wrapText="largest"/>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
                  <a:stretch>
                    <a:fillRect/>
                  </a:stretch>
                </pic:blipFill>
                <pic:spPr bwMode="auto">
                  <a:xfrm>
                    <a:off x="0" y="0"/>
                    <a:ext cx="611505" cy="61087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FCA4D" w14:textId="77777777" w:rsidR="00C94CDD" w:rsidRDefault="00FB3DB0">
    <w:pPr>
      <w:pStyle w:val="En-tte"/>
      <w:jc w:val="left"/>
      <w:rPr>
        <w:rFonts w:hint="eastAsia"/>
      </w:rPr>
    </w:pPr>
    <w:r>
      <w:rPr>
        <w:noProof/>
      </w:rPr>
      <mc:AlternateContent>
        <mc:Choice Requires="wps">
          <w:drawing>
            <wp:anchor distT="0" distB="0" distL="0" distR="0" simplePos="0" relativeHeight="11" behindDoc="1" locked="0" layoutInCell="0" allowOverlap="1" wp14:anchorId="6B469D71" wp14:editId="2A53BDAB">
              <wp:simplePos x="0" y="0"/>
              <wp:positionH relativeFrom="column">
                <wp:posOffset>6350</wp:posOffset>
              </wp:positionH>
              <wp:positionV relativeFrom="paragraph">
                <wp:posOffset>8877300</wp:posOffset>
              </wp:positionV>
              <wp:extent cx="6122035" cy="1270"/>
              <wp:effectExtent l="0" t="0" r="0" b="0"/>
              <wp:wrapNone/>
              <wp:docPr id="4" name="Forme2"/>
              <wp:cNvGraphicFramePr/>
              <a:graphic xmlns:a="http://schemas.openxmlformats.org/drawingml/2006/main">
                <a:graphicData uri="http://schemas.microsoft.com/office/word/2010/wordprocessingShape">
                  <wps:wsp>
                    <wps:cNvCnPr/>
                    <wps:spPr>
                      <a:xfrm>
                        <a:off x="0" y="0"/>
                        <a:ext cx="6121440" cy="0"/>
                      </a:xfrm>
                      <a:prstGeom prst="line">
                        <a:avLst/>
                      </a:prstGeom>
                      <a:ln w="0">
                        <a:solidFill>
                          <a:srgbClr val="403C41"/>
                        </a:solid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line id="shape_0" from="0.5pt,699pt" to="482.45pt,699pt" ID="Forme2" stroked="t" style="position:absolute" wp14:anchorId="6B469D71">
              <v:stroke color="#403c41" joinstyle="round" endcap="flat"/>
              <v:fill o:detectmouseclick="t" on="false"/>
              <w10:wrap type="none"/>
            </v:line>
          </w:pict>
        </mc:Fallback>
      </mc:AlternateContent>
    </w:r>
    <w:r>
      <w:rPr>
        <w:noProof/>
      </w:rPr>
      <w:drawing>
        <wp:anchor distT="0" distB="0" distL="0" distR="0" simplePos="0" relativeHeight="16" behindDoc="1" locked="0" layoutInCell="0" allowOverlap="1" wp14:anchorId="69A00FC7" wp14:editId="3C8A2A26">
          <wp:simplePos x="0" y="0"/>
          <wp:positionH relativeFrom="column">
            <wp:posOffset>-8890</wp:posOffset>
          </wp:positionH>
          <wp:positionV relativeFrom="paragraph">
            <wp:posOffset>-84455</wp:posOffset>
          </wp:positionV>
          <wp:extent cx="3175635" cy="628015"/>
          <wp:effectExtent l="0" t="0" r="0" b="0"/>
          <wp:wrapSquare wrapText="largest"/>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pic:cNvPicPr>
                    <a:picLocks noChangeAspect="1" noChangeArrowheads="1"/>
                  </pic:cNvPicPr>
                </pic:nvPicPr>
                <pic:blipFill>
                  <a:blip r:embed="rId1"/>
                  <a:stretch>
                    <a:fillRect/>
                  </a:stretch>
                </pic:blipFill>
                <pic:spPr bwMode="auto">
                  <a:xfrm>
                    <a:off x="0" y="0"/>
                    <a:ext cx="3175635" cy="6280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0073D"/>
    <w:multiLevelType w:val="multilevel"/>
    <w:tmpl w:val="DC80BA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6F43B35"/>
    <w:multiLevelType w:val="multilevel"/>
    <w:tmpl w:val="3F9A8208"/>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AA729B7"/>
    <w:multiLevelType w:val="multilevel"/>
    <w:tmpl w:val="01CC54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FB170AC"/>
    <w:multiLevelType w:val="multilevel"/>
    <w:tmpl w:val="923A4D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0650169"/>
    <w:multiLevelType w:val="multilevel"/>
    <w:tmpl w:val="8AE02E6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31B22E25"/>
    <w:multiLevelType w:val="multilevel"/>
    <w:tmpl w:val="F33617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4AA6340"/>
    <w:multiLevelType w:val="multilevel"/>
    <w:tmpl w:val="9E1E4D0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1782741"/>
    <w:multiLevelType w:val="multilevel"/>
    <w:tmpl w:val="578A9CC6"/>
    <w:lvl w:ilvl="0">
      <w:start w:val="1"/>
      <w:numFmt w:val="bullet"/>
      <w:lvlText w:val=""/>
      <w:lvlJc w:val="left"/>
      <w:pPr>
        <w:tabs>
          <w:tab w:val="num" w:pos="1069"/>
        </w:tabs>
        <w:ind w:left="1069" w:hanging="360"/>
      </w:pPr>
      <w:rPr>
        <w:rFonts w:ascii="Symbol" w:hAnsi="Symbol" w:cs="Symbol" w:hint="default"/>
      </w:rPr>
    </w:lvl>
    <w:lvl w:ilvl="1">
      <w:start w:val="1"/>
      <w:numFmt w:val="bullet"/>
      <w:lvlText w:val="◦"/>
      <w:lvlJc w:val="left"/>
      <w:pPr>
        <w:tabs>
          <w:tab w:val="num" w:pos="1429"/>
        </w:tabs>
        <w:ind w:left="1429" w:hanging="360"/>
      </w:pPr>
      <w:rPr>
        <w:rFonts w:ascii="OpenSymbol" w:hAnsi="OpenSymbol" w:cs="OpenSymbol" w:hint="default"/>
      </w:rPr>
    </w:lvl>
    <w:lvl w:ilvl="2">
      <w:start w:val="1"/>
      <w:numFmt w:val="bullet"/>
      <w:lvlText w:val="▪"/>
      <w:lvlJc w:val="left"/>
      <w:pPr>
        <w:tabs>
          <w:tab w:val="num" w:pos="1789"/>
        </w:tabs>
        <w:ind w:left="1789" w:hanging="360"/>
      </w:pPr>
      <w:rPr>
        <w:rFonts w:ascii="OpenSymbol" w:hAnsi="OpenSymbol" w:cs="OpenSymbol" w:hint="default"/>
      </w:rPr>
    </w:lvl>
    <w:lvl w:ilvl="3">
      <w:start w:val="1"/>
      <w:numFmt w:val="bullet"/>
      <w:lvlText w:val=""/>
      <w:lvlJc w:val="left"/>
      <w:pPr>
        <w:tabs>
          <w:tab w:val="num" w:pos="2149"/>
        </w:tabs>
        <w:ind w:left="2149" w:hanging="360"/>
      </w:pPr>
      <w:rPr>
        <w:rFonts w:ascii="Symbol" w:hAnsi="Symbol" w:cs="Symbol" w:hint="default"/>
      </w:rPr>
    </w:lvl>
    <w:lvl w:ilvl="4">
      <w:start w:val="1"/>
      <w:numFmt w:val="bullet"/>
      <w:lvlText w:val="◦"/>
      <w:lvlJc w:val="left"/>
      <w:pPr>
        <w:tabs>
          <w:tab w:val="num" w:pos="2509"/>
        </w:tabs>
        <w:ind w:left="2509" w:hanging="360"/>
      </w:pPr>
      <w:rPr>
        <w:rFonts w:ascii="OpenSymbol" w:hAnsi="OpenSymbol" w:cs="OpenSymbol" w:hint="default"/>
      </w:rPr>
    </w:lvl>
    <w:lvl w:ilvl="5">
      <w:start w:val="1"/>
      <w:numFmt w:val="bullet"/>
      <w:lvlText w:val="▪"/>
      <w:lvlJc w:val="left"/>
      <w:pPr>
        <w:tabs>
          <w:tab w:val="num" w:pos="2869"/>
        </w:tabs>
        <w:ind w:left="2869" w:hanging="360"/>
      </w:pPr>
      <w:rPr>
        <w:rFonts w:ascii="OpenSymbol" w:hAnsi="OpenSymbol" w:cs="OpenSymbol" w:hint="default"/>
      </w:rPr>
    </w:lvl>
    <w:lvl w:ilvl="6">
      <w:start w:val="1"/>
      <w:numFmt w:val="bullet"/>
      <w:lvlText w:val=""/>
      <w:lvlJc w:val="left"/>
      <w:pPr>
        <w:tabs>
          <w:tab w:val="num" w:pos="3229"/>
        </w:tabs>
        <w:ind w:left="3229" w:hanging="360"/>
      </w:pPr>
      <w:rPr>
        <w:rFonts w:ascii="Symbol" w:hAnsi="Symbol" w:cs="Symbol" w:hint="default"/>
      </w:rPr>
    </w:lvl>
    <w:lvl w:ilvl="7">
      <w:start w:val="1"/>
      <w:numFmt w:val="bullet"/>
      <w:lvlText w:val="◦"/>
      <w:lvlJc w:val="left"/>
      <w:pPr>
        <w:tabs>
          <w:tab w:val="num" w:pos="3589"/>
        </w:tabs>
        <w:ind w:left="3589" w:hanging="360"/>
      </w:pPr>
      <w:rPr>
        <w:rFonts w:ascii="OpenSymbol" w:hAnsi="OpenSymbol" w:cs="OpenSymbol" w:hint="default"/>
      </w:rPr>
    </w:lvl>
    <w:lvl w:ilvl="8">
      <w:start w:val="1"/>
      <w:numFmt w:val="bullet"/>
      <w:lvlText w:val="▪"/>
      <w:lvlJc w:val="left"/>
      <w:pPr>
        <w:tabs>
          <w:tab w:val="num" w:pos="3949"/>
        </w:tabs>
        <w:ind w:left="3949" w:hanging="360"/>
      </w:pPr>
      <w:rPr>
        <w:rFonts w:ascii="OpenSymbol" w:hAnsi="OpenSymbol" w:cs="OpenSymbol" w:hint="default"/>
      </w:rPr>
    </w:lvl>
  </w:abstractNum>
  <w:abstractNum w:abstractNumId="8" w15:restartNumberingAfterBreak="0">
    <w:nsid w:val="56693C2F"/>
    <w:multiLevelType w:val="multilevel"/>
    <w:tmpl w:val="2362E2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76933C7E"/>
    <w:multiLevelType w:val="multilevel"/>
    <w:tmpl w:val="C1AED832"/>
    <w:lvl w:ilvl="0">
      <w:start w:val="1"/>
      <w:numFmt w:val="bullet"/>
      <w:lvlText w:val=""/>
      <w:lvlJc w:val="left"/>
      <w:pPr>
        <w:tabs>
          <w:tab w:val="num" w:pos="0"/>
        </w:tabs>
        <w:ind w:left="770" w:hanging="360"/>
      </w:pPr>
      <w:rPr>
        <w:rFonts w:ascii="Symbol" w:hAnsi="Symbol" w:cs="Symbol" w:hint="default"/>
      </w:rPr>
    </w:lvl>
    <w:lvl w:ilvl="1">
      <w:start w:val="1"/>
      <w:numFmt w:val="bullet"/>
      <w:lvlText w:val="o"/>
      <w:lvlJc w:val="left"/>
      <w:pPr>
        <w:tabs>
          <w:tab w:val="num" w:pos="0"/>
        </w:tabs>
        <w:ind w:left="1490" w:hanging="360"/>
      </w:pPr>
      <w:rPr>
        <w:rFonts w:ascii="Courier New" w:hAnsi="Courier New" w:cs="Courier New" w:hint="default"/>
      </w:rPr>
    </w:lvl>
    <w:lvl w:ilvl="2">
      <w:start w:val="1"/>
      <w:numFmt w:val="bullet"/>
      <w:lvlText w:val=""/>
      <w:lvlJc w:val="left"/>
      <w:pPr>
        <w:tabs>
          <w:tab w:val="num" w:pos="0"/>
        </w:tabs>
        <w:ind w:left="2210" w:hanging="360"/>
      </w:pPr>
      <w:rPr>
        <w:rFonts w:ascii="Wingdings" w:hAnsi="Wingdings" w:cs="Wingdings" w:hint="default"/>
      </w:rPr>
    </w:lvl>
    <w:lvl w:ilvl="3">
      <w:start w:val="1"/>
      <w:numFmt w:val="bullet"/>
      <w:lvlText w:val=""/>
      <w:lvlJc w:val="left"/>
      <w:pPr>
        <w:tabs>
          <w:tab w:val="num" w:pos="0"/>
        </w:tabs>
        <w:ind w:left="2930" w:hanging="360"/>
      </w:pPr>
      <w:rPr>
        <w:rFonts w:ascii="Symbol" w:hAnsi="Symbol" w:cs="Symbol" w:hint="default"/>
      </w:rPr>
    </w:lvl>
    <w:lvl w:ilvl="4">
      <w:start w:val="1"/>
      <w:numFmt w:val="bullet"/>
      <w:lvlText w:val="o"/>
      <w:lvlJc w:val="left"/>
      <w:pPr>
        <w:tabs>
          <w:tab w:val="num" w:pos="0"/>
        </w:tabs>
        <w:ind w:left="3650" w:hanging="360"/>
      </w:pPr>
      <w:rPr>
        <w:rFonts w:ascii="Courier New" w:hAnsi="Courier New" w:cs="Courier New" w:hint="default"/>
      </w:rPr>
    </w:lvl>
    <w:lvl w:ilvl="5">
      <w:start w:val="1"/>
      <w:numFmt w:val="bullet"/>
      <w:lvlText w:val=""/>
      <w:lvlJc w:val="left"/>
      <w:pPr>
        <w:tabs>
          <w:tab w:val="num" w:pos="0"/>
        </w:tabs>
        <w:ind w:left="4370" w:hanging="360"/>
      </w:pPr>
      <w:rPr>
        <w:rFonts w:ascii="Wingdings" w:hAnsi="Wingdings" w:cs="Wingdings" w:hint="default"/>
      </w:rPr>
    </w:lvl>
    <w:lvl w:ilvl="6">
      <w:start w:val="1"/>
      <w:numFmt w:val="bullet"/>
      <w:lvlText w:val=""/>
      <w:lvlJc w:val="left"/>
      <w:pPr>
        <w:tabs>
          <w:tab w:val="num" w:pos="0"/>
        </w:tabs>
        <w:ind w:left="5090" w:hanging="360"/>
      </w:pPr>
      <w:rPr>
        <w:rFonts w:ascii="Symbol" w:hAnsi="Symbol" w:cs="Symbol" w:hint="default"/>
      </w:rPr>
    </w:lvl>
    <w:lvl w:ilvl="7">
      <w:start w:val="1"/>
      <w:numFmt w:val="bullet"/>
      <w:lvlText w:val="o"/>
      <w:lvlJc w:val="left"/>
      <w:pPr>
        <w:tabs>
          <w:tab w:val="num" w:pos="0"/>
        </w:tabs>
        <w:ind w:left="5810" w:hanging="360"/>
      </w:pPr>
      <w:rPr>
        <w:rFonts w:ascii="Courier New" w:hAnsi="Courier New" w:cs="Courier New" w:hint="default"/>
      </w:rPr>
    </w:lvl>
    <w:lvl w:ilvl="8">
      <w:start w:val="1"/>
      <w:numFmt w:val="bullet"/>
      <w:lvlText w:val=""/>
      <w:lvlJc w:val="left"/>
      <w:pPr>
        <w:tabs>
          <w:tab w:val="num" w:pos="0"/>
        </w:tabs>
        <w:ind w:left="6530" w:hanging="360"/>
      </w:pPr>
      <w:rPr>
        <w:rFonts w:ascii="Wingdings" w:hAnsi="Wingdings" w:cs="Wingdings" w:hint="default"/>
      </w:rPr>
    </w:lvl>
  </w:abstractNum>
  <w:num w:numId="1">
    <w:abstractNumId w:val="1"/>
  </w:num>
  <w:num w:numId="2">
    <w:abstractNumId w:val="4"/>
  </w:num>
  <w:num w:numId="3">
    <w:abstractNumId w:val="7"/>
  </w:num>
  <w:num w:numId="4">
    <w:abstractNumId w:val="5"/>
  </w:num>
  <w:num w:numId="5">
    <w:abstractNumId w:val="8"/>
  </w:num>
  <w:num w:numId="6">
    <w:abstractNumId w:val="6"/>
  </w:num>
  <w:num w:numId="7">
    <w:abstractNumId w:val="0"/>
  </w:num>
  <w:num w:numId="8">
    <w:abstractNumId w:val="3"/>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CDD"/>
    <w:rsid w:val="00520BF4"/>
    <w:rsid w:val="00925FEC"/>
    <w:rsid w:val="009A6D28"/>
    <w:rsid w:val="00C444F8"/>
    <w:rsid w:val="00C94CDD"/>
    <w:rsid w:val="00D82351"/>
    <w:rsid w:val="00FB3DB0"/>
  </w:rsids>
  <m:mathPr>
    <m:mathFont m:val="Cambria Math"/>
    <m:brkBin m:val="before"/>
    <m:brkBinSub m:val="--"/>
    <m:smallFrac m:val="0"/>
    <m:dispDef/>
    <m:lMargin m:val="0"/>
    <m:rMargin m:val="0"/>
    <m:defJc m:val="centerGroup"/>
    <m:wrapIndent m:val="1440"/>
    <m:intLim m:val="subSup"/>
    <m:naryLim m:val="undOvr"/>
  </m:mathPr>
  <w:themeFontLang w:val="fr-FR"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24BB7"/>
  <w15:docId w15:val="{8559B3FD-8BDD-4142-B775-DD180340C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3"/>
    </w:pPr>
    <w:rPr>
      <w:rFonts w:ascii="Arial" w:hAnsi="Arial"/>
      <w:color w:val="FF0D00"/>
      <w:sz w:val="28"/>
      <w:szCs w:val="28"/>
    </w:rPr>
  </w:style>
  <w:style w:type="paragraph" w:styleId="Titre1">
    <w:name w:val="heading 1"/>
    <w:basedOn w:val="Titre"/>
    <w:next w:val="Corpsdetexte"/>
    <w:uiPriority w:val="9"/>
    <w:qFormat/>
    <w:pPr>
      <w:numPr>
        <w:numId w:val="1"/>
      </w:numPr>
      <w:outlineLvl w:val="0"/>
    </w:pPr>
    <w:rPr>
      <w:b/>
      <w:bCs/>
      <w:sz w:val="36"/>
      <w:szCs w:val="36"/>
    </w:rPr>
  </w:style>
  <w:style w:type="paragraph" w:styleId="Titre2">
    <w:name w:val="heading 2"/>
    <w:basedOn w:val="Titre"/>
    <w:next w:val="Corpsdetexte"/>
    <w:uiPriority w:val="9"/>
    <w:unhideWhenUsed/>
    <w:qFormat/>
    <w:pPr>
      <w:numPr>
        <w:ilvl w:val="1"/>
        <w:numId w:val="1"/>
      </w:numPr>
      <w:spacing w:before="57" w:after="283"/>
      <w:outlineLvl w:val="1"/>
    </w:pPr>
    <w:rPr>
      <w:rFonts w:ascii="Arial" w:hAnsi="Arial"/>
      <w:bCs/>
      <w:szCs w:val="32"/>
    </w:rPr>
  </w:style>
  <w:style w:type="paragraph" w:styleId="Titre3">
    <w:name w:val="heading 3"/>
    <w:basedOn w:val="Titre"/>
    <w:next w:val="Corpsdetexte"/>
    <w:uiPriority w:val="9"/>
    <w:unhideWhenUsed/>
    <w:qFormat/>
    <w:pPr>
      <w:numPr>
        <w:ilvl w:val="2"/>
        <w:numId w:val="1"/>
      </w:numPr>
      <w:spacing w:before="142" w:after="170"/>
      <w:outlineLvl w:val="2"/>
    </w:pPr>
    <w:rPr>
      <w:rFonts w:ascii="Arial" w:hAnsi="Arial"/>
      <w:bCs/>
      <w:sz w:val="21"/>
    </w:rPr>
  </w:style>
  <w:style w:type="paragraph" w:styleId="Titre4">
    <w:name w:val="heading 4"/>
    <w:basedOn w:val="Titre"/>
    <w:next w:val="Corpsdetexte"/>
    <w:uiPriority w:val="9"/>
    <w:semiHidden/>
    <w:unhideWhenUsed/>
    <w:qFormat/>
    <w:pPr>
      <w:numPr>
        <w:ilvl w:val="3"/>
        <w:numId w:val="1"/>
      </w:numPr>
      <w:spacing w:before="120"/>
      <w:outlineLvl w:val="3"/>
    </w:pPr>
    <w:rPr>
      <w:rFonts w:ascii="Garnett" w:hAnsi="Garnett"/>
      <w:bCs/>
      <w:iCs/>
      <w:color w:val="999999"/>
      <w:sz w:val="21"/>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uiPriority w:val="99"/>
    <w:unhideWhenUsed/>
    <w:rsid w:val="000E367E"/>
    <w:rPr>
      <w:color w:val="0563C1" w:themeColor="hyperlink"/>
      <w:u w:val="single"/>
    </w:rPr>
  </w:style>
  <w:style w:type="character" w:customStyle="1" w:styleId="Sautdindex">
    <w:name w:val="Saut d'index"/>
    <w:qFormat/>
  </w:style>
  <w:style w:type="character" w:customStyle="1" w:styleId="Puces">
    <w:name w:val="Puces"/>
    <w:qFormat/>
    <w:rPr>
      <w:rFonts w:ascii="Jost*" w:eastAsia="OpenSymbol" w:hAnsi="Jost*" w:cs="OpenSymbol"/>
      <w:b w:val="0"/>
      <w:sz w:val="20"/>
    </w:rPr>
  </w:style>
  <w:style w:type="character" w:customStyle="1" w:styleId="PieddepageCar">
    <w:name w:val="Pied de page Car"/>
    <w:basedOn w:val="Policepardfaut"/>
    <w:link w:val="Pieddepage"/>
    <w:qFormat/>
    <w:rsid w:val="00FD6C7A"/>
    <w:rPr>
      <w:rFonts w:ascii="Arial" w:hAnsi="Arial"/>
      <w:color w:val="FF0D00"/>
      <w:sz w:val="28"/>
      <w:szCs w:val="28"/>
    </w:rPr>
  </w:style>
  <w:style w:type="character" w:customStyle="1" w:styleId="CorpsdetexteCar">
    <w:name w:val="Corps de texte Car"/>
    <w:basedOn w:val="Policepardfaut"/>
    <w:link w:val="Corpsdetexte"/>
    <w:qFormat/>
    <w:rsid w:val="00FD6C7A"/>
    <w:rPr>
      <w:rFonts w:ascii="Arial" w:hAnsi="Arial"/>
      <w:color w:val="403C41"/>
      <w:sz w:val="17"/>
      <w:szCs w:val="28"/>
    </w:rPr>
  </w:style>
  <w:style w:type="character" w:styleId="Mentionnonrsolue">
    <w:name w:val="Unresolved Mention"/>
    <w:basedOn w:val="Policepardfaut"/>
    <w:uiPriority w:val="99"/>
    <w:semiHidden/>
    <w:unhideWhenUsed/>
    <w:qFormat/>
    <w:rsid w:val="000E367E"/>
    <w:rPr>
      <w:color w:val="605E5C"/>
      <w:shd w:val="clear" w:color="auto" w:fill="E1DFDD"/>
    </w:rPr>
  </w:style>
  <w:style w:type="paragraph" w:styleId="Titre">
    <w:name w:val="Title"/>
    <w:basedOn w:val="Normal"/>
    <w:next w:val="Corpsdetexte"/>
    <w:uiPriority w:val="10"/>
    <w:qFormat/>
    <w:pPr>
      <w:keepNext/>
      <w:spacing w:before="240" w:after="120"/>
    </w:pPr>
    <w:rPr>
      <w:rFonts w:ascii="Liberation Sans" w:hAnsi="Liberation Sans"/>
    </w:rPr>
  </w:style>
  <w:style w:type="paragraph" w:styleId="Corpsdetexte">
    <w:name w:val="Body Text"/>
    <w:basedOn w:val="Normal"/>
    <w:link w:val="CorpsdetexteCar"/>
    <w:pPr>
      <w:spacing w:after="113" w:line="276" w:lineRule="auto"/>
    </w:pPr>
    <w:rPr>
      <w:color w:val="403C41"/>
      <w:sz w:val="17"/>
    </w:rPr>
  </w:style>
  <w:style w:type="paragraph" w:styleId="Liste">
    <w:name w:val="List"/>
    <w:basedOn w:val="Corpsdetexte"/>
  </w:style>
  <w:style w:type="paragraph" w:styleId="Lgende">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customStyle="1" w:styleId="En-tteetpieddepage">
    <w:name w:val="En-tête et pied de page"/>
    <w:basedOn w:val="Normal"/>
    <w:qFormat/>
    <w:pPr>
      <w:suppressLineNumbers/>
      <w:tabs>
        <w:tab w:val="center" w:pos="4819"/>
        <w:tab w:val="right" w:pos="9638"/>
      </w:tabs>
    </w:pPr>
  </w:style>
  <w:style w:type="paragraph" w:styleId="En-tte">
    <w:name w:val="header"/>
    <w:basedOn w:val="Normal"/>
    <w:pPr>
      <w:suppressLineNumbers/>
      <w:tabs>
        <w:tab w:val="center" w:pos="4819"/>
        <w:tab w:val="right" w:pos="9638"/>
      </w:tabs>
      <w:jc w:val="right"/>
    </w:pPr>
    <w:rPr>
      <w:rFonts w:ascii="Suisse Int'l" w:hAnsi="Suisse Int'l"/>
      <w:color w:val="403C41"/>
      <w:sz w:val="20"/>
    </w:rPr>
  </w:style>
  <w:style w:type="paragraph" w:customStyle="1" w:styleId="UniversiteParisCorpsdetexte">
    <w:name w:val="UniversiteParis – Corps de texte"/>
    <w:qFormat/>
    <w:pPr>
      <w:spacing w:line="260" w:lineRule="exact"/>
    </w:pPr>
    <w:rPr>
      <w:rFonts w:ascii="Lucida Sans" w:eastAsia="Open Sans" w:hAnsi="Lucida Sans" w:cs="Open Sans"/>
      <w:spacing w:val="-4"/>
      <w:sz w:val="17"/>
      <w:szCs w:val="17"/>
      <w:lang w:eastAsia="fr-FR" w:bidi="fr-FR"/>
    </w:rPr>
  </w:style>
  <w:style w:type="paragraph" w:styleId="Pieddepage">
    <w:name w:val="footer"/>
    <w:basedOn w:val="Normal"/>
    <w:link w:val="PieddepageCar"/>
    <w:pPr>
      <w:suppressLineNumbers/>
      <w:tabs>
        <w:tab w:val="center" w:pos="4819"/>
        <w:tab w:val="right" w:pos="9638"/>
      </w:tabs>
    </w:pPr>
  </w:style>
  <w:style w:type="paragraph" w:customStyle="1" w:styleId="Contenudetableau">
    <w:name w:val="Contenu de tableau"/>
    <w:basedOn w:val="Normal"/>
    <w:qFormat/>
  </w:style>
  <w:style w:type="paragraph" w:customStyle="1" w:styleId="En-ttegauche">
    <w:name w:val="En-tête gauche"/>
    <w:basedOn w:val="Normal"/>
    <w:qFormat/>
    <w:pPr>
      <w:suppressLineNumbers/>
      <w:tabs>
        <w:tab w:val="center" w:pos="4536"/>
        <w:tab w:val="right" w:pos="9072"/>
      </w:tabs>
    </w:pPr>
    <w:rPr>
      <w:rFonts w:ascii="Garnett" w:hAnsi="Garnett"/>
      <w:color w:val="E0523B"/>
    </w:rPr>
  </w:style>
  <w:style w:type="paragraph" w:styleId="Titreindex">
    <w:name w:val="index heading"/>
    <w:basedOn w:val="Titre"/>
    <w:qFormat/>
    <w:pPr>
      <w:suppressLineNumbers/>
    </w:pPr>
    <w:rPr>
      <w:b/>
      <w:bCs/>
      <w:sz w:val="32"/>
      <w:szCs w:val="32"/>
    </w:rPr>
  </w:style>
  <w:style w:type="paragraph" w:styleId="TitreTR">
    <w:name w:val="toa heading"/>
    <w:basedOn w:val="Titre"/>
    <w:qFormat/>
    <w:pPr>
      <w:suppressLineNumbers/>
    </w:pPr>
    <w:rPr>
      <w:rFonts w:ascii="Arial" w:hAnsi="Arial"/>
      <w:sz w:val="24"/>
      <w:szCs w:val="32"/>
    </w:rPr>
  </w:style>
  <w:style w:type="paragraph" w:styleId="TM1">
    <w:name w:val="toc 1"/>
    <w:basedOn w:val="Index"/>
    <w:pPr>
      <w:tabs>
        <w:tab w:val="right" w:leader="dot" w:pos="9072"/>
      </w:tabs>
      <w:spacing w:after="113"/>
    </w:pPr>
    <w:rPr>
      <w:rFonts w:ascii="Garnett" w:hAnsi="Garnett"/>
    </w:rPr>
  </w:style>
  <w:style w:type="paragraph" w:styleId="TM3">
    <w:name w:val="toc 3"/>
    <w:basedOn w:val="Index"/>
    <w:pPr>
      <w:tabs>
        <w:tab w:val="right" w:leader="dot" w:pos="9072"/>
      </w:tabs>
      <w:ind w:left="566"/>
    </w:pPr>
  </w:style>
  <w:style w:type="paragraph" w:customStyle="1" w:styleId="Citations">
    <w:name w:val="Citations"/>
    <w:basedOn w:val="Normal"/>
    <w:qFormat/>
    <w:pPr>
      <w:ind w:left="567" w:right="567"/>
    </w:pPr>
  </w:style>
  <w:style w:type="paragraph" w:styleId="Retraitcorpsdetexte">
    <w:name w:val="Body Text Indent"/>
    <w:basedOn w:val="Corpsdetexte"/>
    <w:qFormat/>
    <w:pPr>
      <w:ind w:firstLine="283"/>
    </w:pPr>
  </w:style>
  <w:style w:type="paragraph" w:styleId="Commentaire">
    <w:name w:val="annotation text"/>
    <w:basedOn w:val="Corpsdetexte"/>
    <w:qFormat/>
    <w:pPr>
      <w:ind w:left="2268"/>
    </w:pPr>
  </w:style>
  <w:style w:type="paragraph" w:customStyle="1" w:styleId="Retraitdeliste">
    <w:name w:val="Retrait de liste"/>
    <w:basedOn w:val="Corpsdetexte"/>
    <w:qFormat/>
    <w:pPr>
      <w:tabs>
        <w:tab w:val="left" w:pos="2835"/>
      </w:tabs>
      <w:ind w:left="2835" w:hanging="2551"/>
    </w:pPr>
  </w:style>
  <w:style w:type="paragraph" w:customStyle="1" w:styleId="Alinangatif">
    <w:name w:val="Alinéa négatif"/>
    <w:basedOn w:val="Corpsdetexte"/>
    <w:qFormat/>
    <w:pPr>
      <w:tabs>
        <w:tab w:val="left" w:pos="567"/>
      </w:tabs>
      <w:ind w:left="567" w:hanging="283"/>
    </w:pPr>
  </w:style>
  <w:style w:type="paragraph" w:styleId="TM4">
    <w:name w:val="toc 4"/>
    <w:basedOn w:val="Index"/>
    <w:pPr>
      <w:tabs>
        <w:tab w:val="right" w:leader="dot" w:pos="9638"/>
      </w:tabs>
      <w:ind w:left="849"/>
    </w:pPr>
  </w:style>
  <w:style w:type="paragraph" w:styleId="TM2">
    <w:name w:val="toc 2"/>
    <w:basedOn w:val="Index"/>
    <w:pPr>
      <w:tabs>
        <w:tab w:val="right" w:leader="dot" w:pos="9638"/>
      </w:tabs>
      <w:ind w:left="283"/>
    </w:pPr>
    <w:rPr>
      <w:rFonts w:ascii="Garnett" w:hAnsi="Garnett"/>
      <w:color w:val="E0523B"/>
      <w:sz w:val="21"/>
    </w:rPr>
  </w:style>
  <w:style w:type="paragraph" w:customStyle="1" w:styleId="titredudocument">
    <w:name w:val="titre du document"/>
    <w:basedOn w:val="Normal"/>
    <w:qFormat/>
    <w:pPr>
      <w:spacing w:before="397" w:after="397"/>
    </w:pPr>
    <w:rPr>
      <w:color w:val="403C41"/>
      <w:sz w:val="32"/>
    </w:rPr>
  </w:style>
  <w:style w:type="paragraph" w:customStyle="1" w:styleId="Contenudecadre">
    <w:name w:val="Contenu de cadre"/>
    <w:basedOn w:val="Normal"/>
    <w:qFormat/>
  </w:style>
  <w:style w:type="paragraph" w:styleId="Paragraphedeliste">
    <w:name w:val="List Paragraph"/>
    <w:basedOn w:val="Normal"/>
    <w:uiPriority w:val="34"/>
    <w:qFormat/>
    <w:rsid w:val="00D25968"/>
    <w:pPr>
      <w:ind w:left="720"/>
      <w:contextualSpacing/>
    </w:pPr>
    <w:rPr>
      <w:rFonts w:cs="Mangal"/>
      <w:szCs w:val="25"/>
    </w:rPr>
  </w:style>
  <w:style w:type="table" w:styleId="Grilleclaire-Accent1">
    <w:name w:val="Light Grid Accent 1"/>
    <w:basedOn w:val="TableauNormal"/>
    <w:uiPriority w:val="62"/>
    <w:rsid w:val="00DD5CAA"/>
    <w:rPr>
      <w:rFonts w:asciiTheme="minorHAnsi" w:eastAsiaTheme="minorHAnsi" w:hAnsiTheme="minorHAnsi" w:cstheme="minorBidi"/>
      <w:sz w:val="22"/>
      <w:szCs w:val="22"/>
      <w:lang w:eastAsia="en-US" w:bidi="ar-S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C444F8"/>
    <w:pPr>
      <w:suppressAutoHyphens w:val="0"/>
    </w:pPr>
    <w:rPr>
      <w:rFonts w:ascii="Arial" w:hAnsi="Arial" w:cs="Mangal"/>
      <w:color w:val="FF0D00"/>
      <w:sz w:val="28"/>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ubaud@ipgp.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youtube.com/channel/UCr9QpvmJWcy9exV6ashQ0nA" TargetMode="External"/><Relationship Id="rId2" Type="http://schemas.openxmlformats.org/officeDocument/2006/relationships/hyperlink" Target="https://twitter.com/ipgp_officiel" TargetMode="External"/><Relationship Id="rId1" Type="http://schemas.openxmlformats.org/officeDocument/2006/relationships/hyperlink" Target="http://www.ipgp.fr/" TargetMode="External"/><Relationship Id="rId6" Type="http://schemas.openxmlformats.org/officeDocument/2006/relationships/hyperlink" Target="https://www.youtube.com/channel/UCr9QpvmJWcy9exV6ashQ0nA" TargetMode="External"/><Relationship Id="rId5" Type="http://schemas.openxmlformats.org/officeDocument/2006/relationships/hyperlink" Target="https://twitter.com/ipgp_officiel" TargetMode="External"/><Relationship Id="rId4" Type="http://schemas.openxmlformats.org/officeDocument/2006/relationships/hyperlink" Target="http://www.ipgp.fr/"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youtube.com/channel/UCr9QpvmJWcy9exV6ashQ0nA" TargetMode="External"/><Relationship Id="rId2" Type="http://schemas.openxmlformats.org/officeDocument/2006/relationships/hyperlink" Target="https://twitter.com/ipgp_officiel" TargetMode="External"/><Relationship Id="rId1" Type="http://schemas.openxmlformats.org/officeDocument/2006/relationships/hyperlink" Target="http://www.ipgp.fr/" TargetMode="External"/><Relationship Id="rId6" Type="http://schemas.openxmlformats.org/officeDocument/2006/relationships/hyperlink" Target="https://www.youtube.com/channel/UCr9QpvmJWcy9exV6ashQ0nA" TargetMode="External"/><Relationship Id="rId5" Type="http://schemas.openxmlformats.org/officeDocument/2006/relationships/hyperlink" Target="https://twitter.com/ipgp_officiel" TargetMode="External"/><Relationship Id="rId4" Type="http://schemas.openxmlformats.org/officeDocument/2006/relationships/hyperlink" Target="http://www.ipgp.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1132</Words>
  <Characters>6228</Characters>
  <Application>Microsoft Office Word</Application>
  <DocSecurity>0</DocSecurity>
  <Lines>51</Lines>
  <Paragraphs>14</Paragraphs>
  <ScaleCrop>false</ScaleCrop>
  <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Galvao</dc:creator>
  <dc:description/>
  <cp:lastModifiedBy>Floriane Arnould</cp:lastModifiedBy>
  <cp:revision>3</cp:revision>
  <cp:lastPrinted>2020-02-11T17:54:00Z</cp:lastPrinted>
  <dcterms:created xsi:type="dcterms:W3CDTF">2026-03-19T09:46:00Z</dcterms:created>
  <dcterms:modified xsi:type="dcterms:W3CDTF">2026-03-19T10:19:00Z</dcterms:modified>
  <dc:language>fr-FR</dc:language>
</cp:coreProperties>
</file>