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_RefHeading___Toc672_252077797"/>
    <w:bookmarkEnd w:id="0"/>
    <w:p w14:paraId="0F2253DD" w14:textId="1897D87E" w:rsidR="00803399" w:rsidRPr="003C6B2A" w:rsidRDefault="00803399" w:rsidP="00527749">
      <w:pPr>
        <w:pStyle w:val="titredudocument"/>
        <w:jc w:val="center"/>
        <w:rPr>
          <w:szCs w:val="32"/>
        </w:rPr>
      </w:pPr>
      <w:r w:rsidRPr="003C6B2A">
        <w:rPr>
          <w:noProof/>
          <w:szCs w:val="32"/>
        </w:rPr>
        <mc:AlternateContent>
          <mc:Choice Requires="wps">
            <w:drawing>
              <wp:anchor distT="0" distB="0" distL="0" distR="0" simplePos="0" relativeHeight="251659264" behindDoc="0" locked="0" layoutInCell="1" allowOverlap="1" wp14:anchorId="7E9F12C3" wp14:editId="379FBFAC">
                <wp:simplePos x="0" y="0"/>
                <wp:positionH relativeFrom="column">
                  <wp:posOffset>-11430</wp:posOffset>
                </wp:positionH>
                <wp:positionV relativeFrom="paragraph">
                  <wp:posOffset>205105</wp:posOffset>
                </wp:positionV>
                <wp:extent cx="6120130" cy="635"/>
                <wp:effectExtent l="0" t="0" r="0" b="0"/>
                <wp:wrapNone/>
                <wp:docPr id="1" name="Forme3"/>
                <wp:cNvGraphicFramePr/>
                <a:graphic xmlns:a="http://schemas.openxmlformats.org/drawingml/2006/main">
                  <a:graphicData uri="http://schemas.microsoft.com/office/word/2010/wordprocessingShape">
                    <wps:wsp>
                      <wps:cNvCnPr/>
                      <wps:spPr>
                        <a:xfrm>
                          <a:off x="0" y="0"/>
                          <a:ext cx="6119640" cy="0"/>
                        </a:xfrm>
                        <a:prstGeom prst="line">
                          <a:avLst/>
                        </a:prstGeom>
                        <a:ln>
                          <a:solidFill>
                            <a:srgbClr val="403C41"/>
                          </a:solid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w:pict>
              <v:line w14:anchorId="40D8C589" id="Forme3" o:spid="_x0000_s1026" style="position:absolute;z-index:251659264;visibility:visible;mso-wrap-style:square;mso-wrap-distance-left:0;mso-wrap-distance-top:0;mso-wrap-distance-right:0;mso-wrap-distance-bottom:0;mso-position-horizontal:absolute;mso-position-horizontal-relative:text;mso-position-vertical:absolute;mso-position-vertical-relative:text" from="-.9pt,16.15pt" to="481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" strokecolor="#403c41"/>
            </w:pict>
          </mc:Fallback>
        </mc:AlternateContent>
      </w:r>
      <w:r w:rsidR="0069596E">
        <w:rPr>
          <w:rFonts w:eastAsia="Times New Roman" w:cs="Arial"/>
          <w:color w:val="000000" w:themeColor="text1"/>
          <w:szCs w:val="32"/>
        </w:rPr>
        <w:t>Coordinateur des g</w:t>
      </w:r>
      <w:r w:rsidR="003C6B2A" w:rsidRPr="003C6B2A">
        <w:rPr>
          <w:rFonts w:eastAsia="Times New Roman" w:cs="Arial"/>
          <w:color w:val="000000" w:themeColor="text1"/>
          <w:szCs w:val="32"/>
        </w:rPr>
        <w:t>estionnaire</w:t>
      </w:r>
      <w:r w:rsidR="0069596E">
        <w:rPr>
          <w:rFonts w:eastAsia="Times New Roman" w:cs="Arial"/>
          <w:color w:val="000000" w:themeColor="text1"/>
          <w:szCs w:val="32"/>
        </w:rPr>
        <w:t>s</w:t>
      </w:r>
      <w:r w:rsidR="003C6B2A" w:rsidRPr="003C6B2A">
        <w:rPr>
          <w:rFonts w:eastAsia="Times New Roman" w:cs="Arial"/>
          <w:color w:val="000000" w:themeColor="text1"/>
          <w:szCs w:val="32"/>
        </w:rPr>
        <w:t xml:space="preserve"> financier</w:t>
      </w:r>
      <w:r w:rsidR="0069596E">
        <w:rPr>
          <w:rFonts w:eastAsia="Times New Roman" w:cs="Arial"/>
          <w:color w:val="000000" w:themeColor="text1"/>
          <w:szCs w:val="32"/>
        </w:rPr>
        <w:t>s</w:t>
      </w:r>
      <w:r w:rsidR="003C6B2A" w:rsidRPr="003C6B2A">
        <w:rPr>
          <w:rFonts w:eastAsia="Times New Roman" w:cs="Arial"/>
          <w:color w:val="000000" w:themeColor="text1"/>
          <w:szCs w:val="32"/>
        </w:rPr>
        <w:t xml:space="preserve"> et comptable</w:t>
      </w:r>
      <w:r w:rsidR="0069596E">
        <w:rPr>
          <w:rFonts w:eastAsia="Times New Roman" w:cs="Arial"/>
          <w:color w:val="000000" w:themeColor="text1"/>
          <w:szCs w:val="32"/>
        </w:rPr>
        <w:t>s des équipes de recherche</w:t>
      </w:r>
    </w:p>
    <w:p w14:paraId="716A9BD7" w14:textId="315B3975" w:rsidR="00803399" w:rsidRDefault="00803399" w:rsidP="00973D41">
      <w:r>
        <w:t xml:space="preserve">Offre d’emploi de l’institut de physique du globe de Paris </w:t>
      </w:r>
      <w:bookmarkStart w:id="1" w:name="__RefHeading___Toc674_252077797"/>
      <w:bookmarkEnd w:id="1"/>
    </w:p>
    <w:tbl>
      <w:tblPr>
        <w:tblW w:w="9072" w:type="dxa"/>
        <w:tblInd w:w="28" w:type="dxa"/>
        <w:tblCellMar>
          <w:top w:w="28" w:type="dxa"/>
          <w:left w:w="28" w:type="dxa"/>
          <w:bottom w:w="28" w:type="dxa"/>
          <w:right w:w="28" w:type="dxa"/>
        </w:tblCellMar>
        <w:tblLook w:val="0000" w:firstRow="0" w:lastRow="0" w:firstColumn="0" w:lastColumn="0" w:noHBand="0" w:noVBand="0"/>
      </w:tblPr>
      <w:tblGrid>
        <w:gridCol w:w="3963"/>
        <w:gridCol w:w="5109"/>
      </w:tblGrid>
      <w:tr w:rsidR="00803399" w14:paraId="0198663B" w14:textId="77777777" w:rsidTr="00F741AB">
        <w:tc>
          <w:tcPr>
            <w:tcW w:w="3963" w:type="dxa"/>
            <w:tcBorders>
              <w:bottom w:val="single" w:sz="2" w:space="0" w:color="CCCCCC"/>
            </w:tcBorders>
            <w:shd w:val="clear" w:color="auto" w:fill="FFFFFF"/>
          </w:tcPr>
          <w:p w14:paraId="21E9824A" w14:textId="77777777" w:rsidR="00803399" w:rsidRDefault="00803399" w:rsidP="00F741AB">
            <w:pPr>
              <w:pStyle w:val="Corpsdetexte"/>
              <w:spacing w:before="57" w:after="57"/>
              <w:rPr>
                <w:b/>
                <w:bCs/>
              </w:rPr>
            </w:pPr>
            <w:r>
              <w:rPr>
                <w:b/>
                <w:bCs/>
              </w:rPr>
              <w:t>Corps - BAP</w:t>
            </w:r>
          </w:p>
        </w:tc>
        <w:tc>
          <w:tcPr>
            <w:tcW w:w="5109" w:type="dxa"/>
            <w:tcBorders>
              <w:bottom w:val="single" w:sz="2" w:space="0" w:color="CCCCCC"/>
            </w:tcBorders>
            <w:shd w:val="clear" w:color="auto" w:fill="FFFFFF"/>
          </w:tcPr>
          <w:p w14:paraId="16381C0A" w14:textId="6238CE2B" w:rsidR="0069596E" w:rsidRDefault="00803399" w:rsidP="00F741AB">
            <w:pPr>
              <w:pStyle w:val="Corpsdetexte"/>
              <w:spacing w:before="57" w:after="57"/>
            </w:pPr>
            <w:r>
              <w:t xml:space="preserve">*** </w:t>
            </w:r>
            <w:r w:rsidR="0069596E">
              <w:t>IGE</w:t>
            </w:r>
            <w:r w:rsidR="00E16CC0">
              <w:t xml:space="preserve"> </w:t>
            </w:r>
            <w:r>
              <w:t>BAP J</w:t>
            </w:r>
            <w:r w:rsidR="0069596E">
              <w:t xml:space="preserve"> – </w:t>
            </w:r>
          </w:p>
        </w:tc>
      </w:tr>
      <w:tr w:rsidR="0069596E" w14:paraId="76169528" w14:textId="77777777" w:rsidTr="00F741AB">
        <w:tc>
          <w:tcPr>
            <w:tcW w:w="3963" w:type="dxa"/>
            <w:tcBorders>
              <w:top w:val="single" w:sz="2" w:space="0" w:color="CCCCCC"/>
              <w:bottom w:val="single" w:sz="2" w:space="0" w:color="CCCCCC"/>
            </w:tcBorders>
            <w:shd w:val="clear" w:color="auto" w:fill="FFFFFF"/>
          </w:tcPr>
          <w:p w14:paraId="6D97FE68" w14:textId="19883ECD" w:rsidR="0069596E" w:rsidRDefault="0069596E" w:rsidP="00F741AB">
            <w:pPr>
              <w:pStyle w:val="Corpsdetexte"/>
              <w:spacing w:before="57" w:after="57"/>
              <w:rPr>
                <w:b/>
                <w:bCs/>
              </w:rPr>
            </w:pPr>
            <w:r>
              <w:rPr>
                <w:b/>
                <w:bCs/>
              </w:rPr>
              <w:t xml:space="preserve">Référentiel métier </w:t>
            </w:r>
          </w:p>
        </w:tc>
        <w:tc>
          <w:tcPr>
            <w:tcW w:w="5109" w:type="dxa"/>
            <w:tcBorders>
              <w:top w:val="single" w:sz="2" w:space="0" w:color="CCCCCC"/>
              <w:bottom w:val="single" w:sz="2" w:space="0" w:color="CCCCCC"/>
            </w:tcBorders>
            <w:shd w:val="clear" w:color="auto" w:fill="FFFFFF"/>
          </w:tcPr>
          <w:p w14:paraId="7B07D22A" w14:textId="0CD2D62D" w:rsidR="0069596E" w:rsidRDefault="0069596E" w:rsidP="00F741AB">
            <w:pPr>
              <w:pStyle w:val="Corpsdetexte"/>
              <w:spacing w:before="57" w:after="57"/>
            </w:pPr>
            <w:r w:rsidRPr="0069596E">
              <w:t>J2C46 – Chargé-e de gestion administrative et d’aide au pilotage opérationnel</w:t>
            </w:r>
          </w:p>
        </w:tc>
      </w:tr>
      <w:tr w:rsidR="00803399" w14:paraId="55DAC5DF" w14:textId="77777777" w:rsidTr="00F741AB">
        <w:tc>
          <w:tcPr>
            <w:tcW w:w="3963" w:type="dxa"/>
            <w:tcBorders>
              <w:top w:val="single" w:sz="2" w:space="0" w:color="CCCCCC"/>
              <w:bottom w:val="single" w:sz="2" w:space="0" w:color="CCCCCC"/>
            </w:tcBorders>
            <w:shd w:val="clear" w:color="auto" w:fill="FFFFFF"/>
          </w:tcPr>
          <w:p w14:paraId="4E969A8F" w14:textId="77777777" w:rsidR="00803399" w:rsidRDefault="00803399" w:rsidP="00F741AB">
            <w:pPr>
              <w:pStyle w:val="Corpsdetexte"/>
              <w:spacing w:before="57" w:after="57"/>
              <w:rPr>
                <w:b/>
                <w:bCs/>
              </w:rPr>
            </w:pPr>
            <w:r>
              <w:rPr>
                <w:b/>
                <w:bCs/>
              </w:rPr>
              <w:t>Durée</w:t>
            </w:r>
          </w:p>
        </w:tc>
        <w:tc>
          <w:tcPr>
            <w:tcW w:w="5109" w:type="dxa"/>
            <w:tcBorders>
              <w:top w:val="single" w:sz="2" w:space="0" w:color="CCCCCC"/>
              <w:bottom w:val="single" w:sz="2" w:space="0" w:color="CCCCCC"/>
            </w:tcBorders>
            <w:shd w:val="clear" w:color="auto" w:fill="FFFFFF"/>
          </w:tcPr>
          <w:p w14:paraId="02B4317A" w14:textId="5EF6B012" w:rsidR="00803399" w:rsidRDefault="00803399" w:rsidP="00F741AB">
            <w:pPr>
              <w:pStyle w:val="Corpsdetexte"/>
              <w:spacing w:before="57" w:after="57"/>
            </w:pPr>
            <w:r>
              <w:t xml:space="preserve">*** </w:t>
            </w:r>
            <w:r w:rsidR="0069596E">
              <w:t xml:space="preserve"> 2 </w:t>
            </w:r>
            <w:r>
              <w:t>an</w:t>
            </w:r>
            <w:r w:rsidR="0069596E">
              <w:t>s</w:t>
            </w:r>
            <w:r>
              <w:t xml:space="preserve"> renouvelable</w:t>
            </w:r>
            <w:r w:rsidR="0069596E">
              <w:t>s</w:t>
            </w:r>
          </w:p>
        </w:tc>
      </w:tr>
      <w:tr w:rsidR="00803399" w14:paraId="0348C7FA" w14:textId="77777777" w:rsidTr="00F741AB">
        <w:tc>
          <w:tcPr>
            <w:tcW w:w="3963" w:type="dxa"/>
            <w:tcBorders>
              <w:top w:val="single" w:sz="2" w:space="0" w:color="CCCCCC"/>
              <w:bottom w:val="single" w:sz="2" w:space="0" w:color="CCCCCC"/>
            </w:tcBorders>
            <w:shd w:val="clear" w:color="auto" w:fill="FFFFFF"/>
          </w:tcPr>
          <w:p w14:paraId="44E5F0D4" w14:textId="77777777" w:rsidR="00803399" w:rsidRDefault="00803399" w:rsidP="00F741AB">
            <w:pPr>
              <w:pStyle w:val="Corpsdetexte"/>
              <w:spacing w:before="57" w:after="57"/>
              <w:rPr>
                <w:b/>
                <w:bCs/>
              </w:rPr>
            </w:pPr>
            <w:r>
              <w:rPr>
                <w:b/>
                <w:bCs/>
              </w:rPr>
              <w:t>Affectation</w:t>
            </w:r>
          </w:p>
        </w:tc>
        <w:tc>
          <w:tcPr>
            <w:tcW w:w="5109" w:type="dxa"/>
            <w:tcBorders>
              <w:top w:val="single" w:sz="2" w:space="0" w:color="CCCCCC"/>
              <w:bottom w:val="single" w:sz="2" w:space="0" w:color="CCCCCC"/>
            </w:tcBorders>
            <w:shd w:val="clear" w:color="auto" w:fill="FFFFFF"/>
          </w:tcPr>
          <w:p w14:paraId="4454C650" w14:textId="67681843" w:rsidR="00803399" w:rsidRDefault="00803399" w:rsidP="00F741AB">
            <w:pPr>
              <w:pStyle w:val="Corpsdetexte"/>
              <w:spacing w:before="57" w:after="57"/>
            </w:pPr>
            <w:r>
              <w:t>*** direction générale des services</w:t>
            </w:r>
            <w:r w:rsidR="005613BB">
              <w:t xml:space="preserve"> </w:t>
            </w:r>
          </w:p>
        </w:tc>
      </w:tr>
      <w:tr w:rsidR="00803399" w14:paraId="660B7B6D" w14:textId="77777777" w:rsidTr="00F741AB">
        <w:tc>
          <w:tcPr>
            <w:tcW w:w="3963" w:type="dxa"/>
            <w:tcBorders>
              <w:top w:val="single" w:sz="2" w:space="0" w:color="CCCCCC"/>
              <w:bottom w:val="single" w:sz="2" w:space="0" w:color="CCCCCC"/>
            </w:tcBorders>
            <w:shd w:val="clear" w:color="auto" w:fill="FFFFFF"/>
          </w:tcPr>
          <w:p w14:paraId="1A2C7E4A" w14:textId="77777777" w:rsidR="00803399" w:rsidRDefault="00803399" w:rsidP="00F741AB">
            <w:pPr>
              <w:pStyle w:val="Corpsdetexte"/>
              <w:spacing w:before="57" w:after="57"/>
              <w:rPr>
                <w:b/>
                <w:bCs/>
              </w:rPr>
            </w:pPr>
            <w:r>
              <w:rPr>
                <w:b/>
                <w:bCs/>
              </w:rPr>
              <w:t>Rémunération</w:t>
            </w:r>
          </w:p>
        </w:tc>
        <w:tc>
          <w:tcPr>
            <w:tcW w:w="5109" w:type="dxa"/>
            <w:tcBorders>
              <w:top w:val="single" w:sz="2" w:space="0" w:color="CCCCCC"/>
              <w:bottom w:val="single" w:sz="2" w:space="0" w:color="CCCCCC"/>
            </w:tcBorders>
            <w:shd w:val="clear" w:color="auto" w:fill="FFFFFF"/>
          </w:tcPr>
          <w:p w14:paraId="37F5A6C4" w14:textId="77777777" w:rsidR="00803399" w:rsidRDefault="00803399" w:rsidP="00F741AB">
            <w:pPr>
              <w:pStyle w:val="Corpsdetexte"/>
              <w:spacing w:before="57" w:after="57"/>
            </w:pPr>
            <w:r>
              <w:t>*** Rémunération fixée selon l’expérience du candidat</w:t>
            </w:r>
          </w:p>
        </w:tc>
      </w:tr>
      <w:tr w:rsidR="00803399" w14:paraId="67D2D074" w14:textId="77777777" w:rsidTr="00F741AB">
        <w:tc>
          <w:tcPr>
            <w:tcW w:w="3963" w:type="dxa"/>
            <w:tcBorders>
              <w:top w:val="single" w:sz="2" w:space="0" w:color="CCCCCC"/>
              <w:bottom w:val="single" w:sz="2" w:space="0" w:color="CCCCCC"/>
            </w:tcBorders>
            <w:shd w:val="clear" w:color="auto" w:fill="FFFFFF"/>
          </w:tcPr>
          <w:p w14:paraId="7E90957B" w14:textId="77777777" w:rsidR="00803399" w:rsidRDefault="00803399" w:rsidP="00F741AB">
            <w:pPr>
              <w:pStyle w:val="Corpsdetexte"/>
              <w:spacing w:before="57" w:after="57"/>
              <w:rPr>
                <w:b/>
                <w:bCs/>
              </w:rPr>
            </w:pPr>
            <w:r>
              <w:rPr>
                <w:b/>
                <w:bCs/>
              </w:rPr>
              <w:t>Date d’embauche prévue</w:t>
            </w:r>
          </w:p>
        </w:tc>
        <w:tc>
          <w:tcPr>
            <w:tcW w:w="5109" w:type="dxa"/>
            <w:tcBorders>
              <w:top w:val="single" w:sz="2" w:space="0" w:color="CCCCCC"/>
              <w:bottom w:val="single" w:sz="2" w:space="0" w:color="CCCCCC"/>
            </w:tcBorders>
            <w:shd w:val="clear" w:color="auto" w:fill="FFFFFF"/>
          </w:tcPr>
          <w:p w14:paraId="0BC38BB2" w14:textId="40367908" w:rsidR="00803399" w:rsidRDefault="00803399" w:rsidP="00F741AB">
            <w:pPr>
              <w:pStyle w:val="Corpsdetexte"/>
              <w:spacing w:before="57" w:after="57"/>
            </w:pPr>
            <w:r>
              <w:t xml:space="preserve">*** </w:t>
            </w:r>
            <w:r w:rsidR="00A676E9">
              <w:t>septembre</w:t>
            </w:r>
            <w:r w:rsidR="001E7821">
              <w:t>/octobre</w:t>
            </w:r>
            <w:r w:rsidR="00A676E9">
              <w:t xml:space="preserve"> 2026</w:t>
            </w:r>
          </w:p>
        </w:tc>
      </w:tr>
      <w:tr w:rsidR="00803399" w14:paraId="2FDE4F90" w14:textId="77777777" w:rsidTr="00F741AB">
        <w:tc>
          <w:tcPr>
            <w:tcW w:w="3963" w:type="dxa"/>
            <w:tcBorders>
              <w:top w:val="single" w:sz="2" w:space="0" w:color="CCCCCC"/>
              <w:bottom w:val="single" w:sz="2" w:space="0" w:color="CCCCCC"/>
            </w:tcBorders>
            <w:shd w:val="clear" w:color="auto" w:fill="FFFFFF"/>
          </w:tcPr>
          <w:p w14:paraId="1D93D31A" w14:textId="77777777" w:rsidR="00803399" w:rsidRDefault="00803399" w:rsidP="00F741AB">
            <w:pPr>
              <w:pStyle w:val="Corpsdetexte"/>
              <w:spacing w:before="57" w:after="57"/>
              <w:rPr>
                <w:b/>
                <w:bCs/>
              </w:rPr>
            </w:pPr>
            <w:r>
              <w:rPr>
                <w:b/>
                <w:bCs/>
              </w:rPr>
              <w:t>Lieu</w:t>
            </w:r>
          </w:p>
        </w:tc>
        <w:tc>
          <w:tcPr>
            <w:tcW w:w="5109" w:type="dxa"/>
            <w:tcBorders>
              <w:top w:val="single" w:sz="2" w:space="0" w:color="CCCCCC"/>
              <w:bottom w:val="single" w:sz="2" w:space="0" w:color="CCCCCC"/>
            </w:tcBorders>
            <w:shd w:val="clear" w:color="auto" w:fill="FFFFFF"/>
          </w:tcPr>
          <w:p w14:paraId="4B164192" w14:textId="77777777" w:rsidR="00803399" w:rsidRDefault="00803399" w:rsidP="00F741AB">
            <w:pPr>
              <w:pStyle w:val="Corpsdetexte"/>
              <w:spacing w:before="57" w:after="57"/>
            </w:pPr>
            <w:r>
              <w:t>*** 1 rue Jussieu, 75005 Paris</w:t>
            </w:r>
          </w:p>
        </w:tc>
      </w:tr>
    </w:tbl>
    <w:p w14:paraId="4F024798" w14:textId="77777777" w:rsidR="00D100C6" w:rsidRDefault="00D100C6">
      <w:pPr>
        <w:pStyle w:val="Titre3"/>
        <w:rPr>
          <w:rFonts w:ascii="Garnett" w:hAnsi="Garnett"/>
          <w:b/>
          <w:color w:val="E0523B"/>
        </w:rPr>
      </w:pPr>
    </w:p>
    <w:p w14:paraId="258163AB" w14:textId="77777777" w:rsidR="00D100C6" w:rsidRDefault="00C83A4C">
      <w:pPr>
        <w:pStyle w:val="Titre3"/>
      </w:pPr>
      <w:bookmarkStart w:id="2" w:name="__RefHeading___Toc896_2765008246"/>
      <w:bookmarkEnd w:id="2"/>
      <w:r>
        <w:t>L’institut de physique du globe de Paris</w:t>
      </w:r>
    </w:p>
    <w:p w14:paraId="0F2F0080" w14:textId="77777777" w:rsidR="0098102E" w:rsidRPr="0098102E" w:rsidRDefault="0098102E" w:rsidP="0098102E">
      <w:pPr>
        <w:suppressAutoHyphens w:val="0"/>
        <w:spacing w:before="100" w:beforeAutospacing="1" w:after="100" w:afterAutospacing="1"/>
        <w:jc w:val="both"/>
        <w:rPr>
          <w:rFonts w:ascii="Helvetica" w:eastAsia="Times New Roman" w:hAnsi="Helvetica" w:cs="Times New Roman"/>
          <w:color w:val="000000"/>
          <w:kern w:val="0"/>
          <w:sz w:val="17"/>
          <w:szCs w:val="17"/>
          <w:lang w:eastAsia="fr-FR" w:bidi="ar-SA"/>
        </w:rPr>
      </w:pPr>
      <w:bookmarkStart w:id="3" w:name="__RefHeading___Toc898_2765008246"/>
      <w:bookmarkEnd w:id="3"/>
      <w:r w:rsidRPr="0098102E">
        <w:rPr>
          <w:rFonts w:eastAsia="Times New Roman" w:cs="Arial" w:hint="cs"/>
          <w:color w:val="000000"/>
          <w:kern w:val="0"/>
          <w:sz w:val="17"/>
          <w:szCs w:val="17"/>
          <w:lang w:eastAsia="fr-FR" w:bidi="ar-SA"/>
        </w:rPr>
        <w:t>L'Institut de Physique du Globe de Paris (IPGP), établissement composante d’Université Paris Cité depuis 2019, est le seul Grand Établissement d'Enseignement Supérieur et de Recherche dans le domaine des sciences de la Terre, de l'environnement et des planètes en France.</w:t>
      </w:r>
    </w:p>
    <w:p w14:paraId="1932ED4B" w14:textId="2E5518DB" w:rsidR="0098102E" w:rsidRPr="0098102E" w:rsidRDefault="0098102E" w:rsidP="0098102E">
      <w:pPr>
        <w:suppressAutoHyphens w:val="0"/>
        <w:spacing w:before="100" w:beforeAutospacing="1" w:after="100" w:afterAutospacing="1"/>
        <w:jc w:val="both"/>
        <w:rPr>
          <w:rFonts w:ascii="Helvetica" w:eastAsia="Times New Roman" w:hAnsi="Helvetica" w:cs="Times New Roman"/>
          <w:color w:val="000000"/>
          <w:kern w:val="0"/>
          <w:sz w:val="17"/>
          <w:szCs w:val="17"/>
          <w:lang w:eastAsia="fr-FR" w:bidi="ar-SA"/>
        </w:rPr>
      </w:pPr>
      <w:r w:rsidRPr="0098102E">
        <w:rPr>
          <w:rFonts w:eastAsia="Times New Roman" w:cs="Arial" w:hint="cs"/>
          <w:color w:val="000000"/>
          <w:kern w:val="0"/>
          <w:sz w:val="17"/>
          <w:szCs w:val="17"/>
          <w:lang w:eastAsia="fr-FR" w:bidi="ar-SA"/>
        </w:rPr>
        <w:t xml:space="preserve">L'IPGP est une des très rares institutions au plan mondial qui couvre toutes les disciplines des sciences de la Terre solide au sens large, y compris la géobiologie, et qui conduit des études à toutes les échelles de temps et d'espace. </w:t>
      </w:r>
      <w:r w:rsidR="0093326F">
        <w:rPr>
          <w:rFonts w:eastAsia="Times New Roman" w:cs="Arial"/>
          <w:color w:val="000000"/>
          <w:kern w:val="0"/>
          <w:sz w:val="17"/>
          <w:szCs w:val="17"/>
          <w:lang w:eastAsia="fr-FR" w:bidi="ar-SA"/>
        </w:rPr>
        <w:t xml:space="preserve">L’IPGP est également un laboratoire spatial du CNES. </w:t>
      </w:r>
      <w:r w:rsidRPr="0098102E">
        <w:rPr>
          <w:rFonts w:eastAsia="Times New Roman" w:cs="Arial" w:hint="cs"/>
          <w:color w:val="000000"/>
          <w:kern w:val="0"/>
          <w:sz w:val="17"/>
          <w:szCs w:val="17"/>
          <w:lang w:eastAsia="fr-FR" w:bidi="ar-SA"/>
        </w:rPr>
        <w:t>Son statut, sa taille et son organisation confèrent à l'IPGP les moyens d'être à la pointe des connaissances et des développements instrumentaux pour l'observation des phénomènes naturels</w:t>
      </w:r>
      <w:r w:rsidR="0093326F">
        <w:rPr>
          <w:rFonts w:eastAsia="Times New Roman" w:cs="Arial"/>
          <w:color w:val="000000"/>
          <w:kern w:val="0"/>
          <w:sz w:val="17"/>
          <w:szCs w:val="17"/>
          <w:lang w:eastAsia="fr-FR" w:bidi="ar-SA"/>
        </w:rPr>
        <w:t>, y compris avec des missions spatiales</w:t>
      </w:r>
      <w:r w:rsidRPr="0098102E">
        <w:rPr>
          <w:rFonts w:eastAsia="Times New Roman" w:cs="Arial" w:hint="cs"/>
          <w:color w:val="000000"/>
          <w:kern w:val="0"/>
          <w:sz w:val="17"/>
          <w:szCs w:val="17"/>
          <w:lang w:eastAsia="fr-FR" w:bidi="ar-SA"/>
        </w:rPr>
        <w:t>, de collecter les données indispensables à la prévention des risques naturels telluriques et d'assurer ainsi au meilleur niveau international ses trois missions de recherche, d’observation et d'enseignement. L'IPGP opère des observatoires volcanologiques, sismologiques, magnétiques, et des processus d'érosion, à l'échelle de toute la planète. L'IPGP a en particulier la responsabilité de l'observation permanente des quatre volcans actifs de France (la Soufrière à la Guadeloupe, la Montagne Pelée à la Martinique, le Piton de la Fournaise à la Réunion et le nouveau volcan sous-marin découvert au large de Mayotte).</w:t>
      </w:r>
      <w:r w:rsidR="0093326F">
        <w:rPr>
          <w:rFonts w:eastAsia="Times New Roman" w:cs="Arial"/>
          <w:color w:val="000000"/>
          <w:kern w:val="0"/>
          <w:sz w:val="17"/>
          <w:szCs w:val="17"/>
          <w:lang w:eastAsia="fr-FR" w:bidi="ar-SA"/>
        </w:rPr>
        <w:t xml:space="preserve"> L’IPGP héberge également le Service National d’Observation de Sismologie Planétaire, responsable de plusieurs missions de sismologie sur Mars et la Lune.</w:t>
      </w:r>
    </w:p>
    <w:p w14:paraId="40FF29CC" w14:textId="77777777" w:rsidR="00D100C6" w:rsidRDefault="00C83A4C">
      <w:pPr>
        <w:pStyle w:val="Titre3"/>
      </w:pPr>
      <w:r>
        <w:t>L’équipe et/ou le service</w:t>
      </w:r>
    </w:p>
    <w:p w14:paraId="780702A8" w14:textId="77777777" w:rsidR="0069596E" w:rsidRDefault="00654A74" w:rsidP="00654A74">
      <w:pPr>
        <w:jc w:val="both"/>
        <w:rPr>
          <w:rFonts w:cs="Arial"/>
          <w:color w:val="000000" w:themeColor="text1"/>
          <w:sz w:val="17"/>
          <w:szCs w:val="17"/>
        </w:rPr>
      </w:pPr>
      <w:r w:rsidRPr="00654A74">
        <w:rPr>
          <w:rFonts w:cs="Arial"/>
          <w:color w:val="000000" w:themeColor="text1"/>
          <w:sz w:val="17"/>
          <w:szCs w:val="17"/>
        </w:rPr>
        <w:t xml:space="preserve">Sous la responsabilité du directeur général des services, </w:t>
      </w:r>
      <w:r w:rsidR="0069596E">
        <w:rPr>
          <w:rFonts w:cs="Arial"/>
          <w:color w:val="000000" w:themeColor="text1"/>
          <w:sz w:val="17"/>
          <w:szCs w:val="17"/>
        </w:rPr>
        <w:t xml:space="preserve">dans un contexte de complexification des financements de la recherche et d’hétérogénéité des pratiques de gestion au sein des équipes de recherche, l’établissement met en place une fonction de coordination à dimension managériale. </w:t>
      </w:r>
    </w:p>
    <w:p w14:paraId="004B84D7" w14:textId="3C8B299A" w:rsidR="0069596E" w:rsidRDefault="0069596E" w:rsidP="00654A74">
      <w:pPr>
        <w:jc w:val="both"/>
        <w:rPr>
          <w:rFonts w:cs="Arial"/>
          <w:color w:val="000000" w:themeColor="text1"/>
          <w:sz w:val="17"/>
          <w:szCs w:val="17"/>
        </w:rPr>
      </w:pPr>
      <w:r>
        <w:rPr>
          <w:rFonts w:cs="Arial"/>
          <w:color w:val="000000" w:themeColor="text1"/>
          <w:sz w:val="17"/>
          <w:szCs w:val="17"/>
        </w:rPr>
        <w:t>Le/la futur coordinateur devra structurer et piloter l’activité des gestionnaires d’équipes de recherche (environ 14 gestionnaires). Il sera le garant de l’équité, la continuité et la qualité de service rendu. Il harmonisera les pratiques et sécurisera les procédures. Il/elle sera chargé de maintenir une forte proximité entre les gestionnaires et les équipes de recherche.</w:t>
      </w:r>
    </w:p>
    <w:p w14:paraId="477EB2E1" w14:textId="6F622DB2" w:rsidR="0069596E" w:rsidRPr="00654A74" w:rsidRDefault="0069596E" w:rsidP="00654A74">
      <w:pPr>
        <w:jc w:val="both"/>
        <w:rPr>
          <w:rFonts w:cs="Arial"/>
          <w:color w:val="000000" w:themeColor="text1"/>
          <w:sz w:val="17"/>
          <w:szCs w:val="17"/>
        </w:rPr>
      </w:pPr>
      <w:r w:rsidRPr="0069596E">
        <w:rPr>
          <w:rFonts w:cs="Arial"/>
          <w:color w:val="000000" w:themeColor="text1"/>
          <w:sz w:val="17"/>
          <w:szCs w:val="17"/>
        </w:rPr>
        <w:lastRenderedPageBreak/>
        <w:t>Le poste requiert une connaissance approfondie et opérationnelle de la gestion financière de la recherche. À ce titre, le</w:t>
      </w:r>
      <w:r>
        <w:rPr>
          <w:rFonts w:cs="Arial"/>
          <w:color w:val="000000" w:themeColor="text1"/>
          <w:sz w:val="17"/>
          <w:szCs w:val="17"/>
        </w:rPr>
        <w:t>/la</w:t>
      </w:r>
      <w:r w:rsidRPr="0069596E">
        <w:rPr>
          <w:rFonts w:cs="Arial"/>
          <w:color w:val="000000" w:themeColor="text1"/>
          <w:sz w:val="17"/>
          <w:szCs w:val="17"/>
        </w:rPr>
        <w:t xml:space="preserve"> titulaire doit être en capacité de comprendre les situations de gestion rencontrées par les agents, de les accompagner de manière experte et, le cas échéant, d’assurer ponctuellement un appui opérationnel.</w:t>
      </w:r>
    </w:p>
    <w:p w14:paraId="3D9A4638" w14:textId="77D06931" w:rsidR="00E16CC0" w:rsidRDefault="00654A74" w:rsidP="00654A74">
      <w:pPr>
        <w:jc w:val="both"/>
        <w:rPr>
          <w:rFonts w:cs="Arial"/>
          <w:color w:val="000000" w:themeColor="text1"/>
          <w:sz w:val="17"/>
          <w:szCs w:val="17"/>
        </w:rPr>
      </w:pPr>
      <w:r w:rsidRPr="00654A74">
        <w:rPr>
          <w:rFonts w:cs="Arial"/>
          <w:color w:val="000000" w:themeColor="text1"/>
          <w:sz w:val="17"/>
          <w:szCs w:val="17"/>
        </w:rPr>
        <w:t>Il/</w:t>
      </w:r>
      <w:r w:rsidR="00973D41">
        <w:rPr>
          <w:rFonts w:cs="Arial"/>
          <w:color w:val="000000" w:themeColor="text1"/>
          <w:sz w:val="17"/>
          <w:szCs w:val="17"/>
        </w:rPr>
        <w:t>e</w:t>
      </w:r>
      <w:r w:rsidRPr="00654A74">
        <w:rPr>
          <w:rFonts w:cs="Arial"/>
          <w:color w:val="000000" w:themeColor="text1"/>
          <w:sz w:val="17"/>
          <w:szCs w:val="17"/>
        </w:rPr>
        <w:t xml:space="preserve">lle </w:t>
      </w:r>
      <w:r w:rsidR="0069596E">
        <w:rPr>
          <w:rFonts w:cs="Arial"/>
          <w:color w:val="000000" w:themeColor="text1"/>
          <w:sz w:val="17"/>
          <w:szCs w:val="17"/>
        </w:rPr>
        <w:t>assurera un management direct des gestionnaires, tout en veillant à la préservation de leur rôle de référent financier auprès des chercheurs.</w:t>
      </w:r>
    </w:p>
    <w:p w14:paraId="52364B84" w14:textId="6064E8B3" w:rsidR="00B41251" w:rsidRDefault="00E16CC0" w:rsidP="00B41251">
      <w:pPr>
        <w:jc w:val="both"/>
        <w:rPr>
          <w:rFonts w:cs="Arial"/>
          <w:color w:val="000000" w:themeColor="text1"/>
          <w:sz w:val="17"/>
          <w:szCs w:val="17"/>
        </w:rPr>
      </w:pPr>
      <w:r>
        <w:rPr>
          <w:rFonts w:cs="Arial"/>
          <w:color w:val="000000" w:themeColor="text1"/>
          <w:sz w:val="17"/>
          <w:szCs w:val="17"/>
        </w:rPr>
        <w:t xml:space="preserve">Il/elle exercera son activité sur le </w:t>
      </w:r>
      <w:r w:rsidR="003C7680">
        <w:rPr>
          <w:rFonts w:cs="Arial"/>
          <w:color w:val="000000" w:themeColor="text1"/>
          <w:sz w:val="17"/>
          <w:szCs w:val="17"/>
        </w:rPr>
        <w:t>site Cuvier</w:t>
      </w:r>
      <w:r w:rsidR="0069596E">
        <w:rPr>
          <w:rFonts w:cs="Arial"/>
          <w:color w:val="000000" w:themeColor="text1"/>
          <w:sz w:val="17"/>
          <w:szCs w:val="17"/>
        </w:rPr>
        <w:t xml:space="preserve"> (1 Rue Jussieu 75005 Paris)</w:t>
      </w:r>
    </w:p>
    <w:p w14:paraId="574F894C" w14:textId="3DA593F1" w:rsidR="009D2D2A" w:rsidRPr="005A792E" w:rsidRDefault="009D2D2A" w:rsidP="00B41251">
      <w:pPr>
        <w:jc w:val="both"/>
        <w:rPr>
          <w:szCs w:val="21"/>
        </w:rPr>
      </w:pPr>
      <w:r w:rsidRPr="005A792E">
        <w:rPr>
          <w:szCs w:val="21"/>
        </w:rPr>
        <w:t>Missions</w:t>
      </w:r>
      <w:r w:rsidR="00FC1CAF" w:rsidRPr="005A792E">
        <w:rPr>
          <w:szCs w:val="21"/>
        </w:rPr>
        <w:t>, Activités</w:t>
      </w:r>
    </w:p>
    <w:p w14:paraId="3CEAC093" w14:textId="6B3E9D62" w:rsidR="0069596E" w:rsidRDefault="0069596E" w:rsidP="003C6B2A">
      <w:pPr>
        <w:contextualSpacing/>
        <w:jc w:val="both"/>
        <w:rPr>
          <w:rFonts w:cs="Arial"/>
          <w:b/>
          <w:bCs/>
          <w:color w:val="000000" w:themeColor="text1"/>
          <w:sz w:val="17"/>
          <w:szCs w:val="17"/>
          <w:u w:val="single"/>
        </w:rPr>
      </w:pPr>
      <w:r>
        <w:rPr>
          <w:rFonts w:cs="Arial"/>
          <w:b/>
          <w:bCs/>
          <w:color w:val="000000" w:themeColor="text1"/>
          <w:sz w:val="17"/>
          <w:szCs w:val="17"/>
          <w:u w:val="single"/>
        </w:rPr>
        <w:t xml:space="preserve">Management et pilotage des gestionnaires : </w:t>
      </w:r>
    </w:p>
    <w:p w14:paraId="5DF011AC" w14:textId="77777777" w:rsidR="0069596E" w:rsidRPr="0069596E" w:rsidRDefault="0069596E" w:rsidP="0069596E">
      <w:pPr>
        <w:pStyle w:val="Paragraphedeliste"/>
        <w:numPr>
          <w:ilvl w:val="0"/>
          <w:numId w:val="14"/>
        </w:numPr>
        <w:jc w:val="both"/>
        <w:rPr>
          <w:rFonts w:cs="Arial"/>
          <w:iCs/>
          <w:color w:val="000000" w:themeColor="text1"/>
          <w:sz w:val="17"/>
          <w:szCs w:val="17"/>
        </w:rPr>
      </w:pPr>
      <w:r w:rsidRPr="0069596E">
        <w:rPr>
          <w:rFonts w:cs="Arial"/>
          <w:iCs/>
          <w:color w:val="000000" w:themeColor="text1"/>
          <w:sz w:val="17"/>
          <w:szCs w:val="17"/>
        </w:rPr>
        <w:t>Encadrer et animer une équipe de gestionnaires financiers</w:t>
      </w:r>
    </w:p>
    <w:p w14:paraId="5DE2E872" w14:textId="77777777" w:rsidR="0069596E" w:rsidRPr="0069596E" w:rsidRDefault="0069596E" w:rsidP="0069596E">
      <w:pPr>
        <w:pStyle w:val="Paragraphedeliste"/>
        <w:numPr>
          <w:ilvl w:val="0"/>
          <w:numId w:val="14"/>
        </w:numPr>
        <w:jc w:val="both"/>
        <w:rPr>
          <w:rFonts w:cs="Arial"/>
          <w:iCs/>
          <w:color w:val="000000" w:themeColor="text1"/>
          <w:sz w:val="17"/>
          <w:szCs w:val="17"/>
        </w:rPr>
      </w:pPr>
      <w:r w:rsidRPr="0069596E">
        <w:rPr>
          <w:rFonts w:cs="Arial"/>
          <w:iCs/>
          <w:color w:val="000000" w:themeColor="text1"/>
          <w:sz w:val="17"/>
          <w:szCs w:val="17"/>
        </w:rPr>
        <w:t>Réaliser les entretiens professionnels annuels</w:t>
      </w:r>
    </w:p>
    <w:p w14:paraId="64FC4C02" w14:textId="77777777" w:rsidR="0069596E" w:rsidRPr="0069596E" w:rsidRDefault="0069596E" w:rsidP="0069596E">
      <w:pPr>
        <w:pStyle w:val="Paragraphedeliste"/>
        <w:numPr>
          <w:ilvl w:val="0"/>
          <w:numId w:val="14"/>
        </w:numPr>
        <w:jc w:val="both"/>
        <w:rPr>
          <w:rFonts w:cs="Arial"/>
          <w:iCs/>
          <w:color w:val="000000" w:themeColor="text1"/>
          <w:sz w:val="17"/>
          <w:szCs w:val="17"/>
        </w:rPr>
      </w:pPr>
      <w:r w:rsidRPr="0069596E">
        <w:rPr>
          <w:rFonts w:cs="Arial"/>
          <w:iCs/>
          <w:color w:val="000000" w:themeColor="text1"/>
          <w:sz w:val="17"/>
          <w:szCs w:val="17"/>
        </w:rPr>
        <w:t>Assurer un suivi régulier, individualisé et objectivé de l’activité des agents</w:t>
      </w:r>
    </w:p>
    <w:p w14:paraId="3DFCC676" w14:textId="77777777" w:rsidR="0069596E" w:rsidRPr="0069596E" w:rsidRDefault="0069596E" w:rsidP="0069596E">
      <w:pPr>
        <w:pStyle w:val="Paragraphedeliste"/>
        <w:numPr>
          <w:ilvl w:val="0"/>
          <w:numId w:val="14"/>
        </w:numPr>
        <w:jc w:val="both"/>
        <w:rPr>
          <w:rFonts w:cs="Arial"/>
          <w:iCs/>
          <w:color w:val="000000" w:themeColor="text1"/>
          <w:sz w:val="17"/>
          <w:szCs w:val="17"/>
        </w:rPr>
      </w:pPr>
      <w:r w:rsidRPr="0069596E">
        <w:rPr>
          <w:rFonts w:cs="Arial"/>
          <w:iCs/>
          <w:color w:val="000000" w:themeColor="text1"/>
          <w:sz w:val="17"/>
          <w:szCs w:val="17"/>
        </w:rPr>
        <w:t>Répartir et ajuster les charges de travail dans une logique d’équité</w:t>
      </w:r>
    </w:p>
    <w:p w14:paraId="25567FA0" w14:textId="77777777" w:rsidR="0069596E" w:rsidRPr="0069596E" w:rsidRDefault="0069596E" w:rsidP="0069596E">
      <w:pPr>
        <w:pStyle w:val="Paragraphedeliste"/>
        <w:numPr>
          <w:ilvl w:val="0"/>
          <w:numId w:val="14"/>
        </w:numPr>
        <w:jc w:val="both"/>
        <w:rPr>
          <w:rFonts w:cs="Arial"/>
          <w:iCs/>
          <w:color w:val="000000" w:themeColor="text1"/>
          <w:sz w:val="17"/>
          <w:szCs w:val="17"/>
        </w:rPr>
      </w:pPr>
      <w:r w:rsidRPr="0069596E">
        <w:rPr>
          <w:rFonts w:cs="Arial"/>
          <w:iCs/>
          <w:color w:val="000000" w:themeColor="text1"/>
          <w:sz w:val="17"/>
          <w:szCs w:val="17"/>
        </w:rPr>
        <w:t>Identifier les besoins en formation et accompagner la montée en compétences</w:t>
      </w:r>
    </w:p>
    <w:p w14:paraId="6BC90D47" w14:textId="77777777" w:rsidR="0069596E" w:rsidRPr="0069596E" w:rsidRDefault="0069596E" w:rsidP="0069596E">
      <w:pPr>
        <w:pStyle w:val="Paragraphedeliste"/>
        <w:numPr>
          <w:ilvl w:val="0"/>
          <w:numId w:val="14"/>
        </w:numPr>
        <w:jc w:val="both"/>
        <w:rPr>
          <w:rFonts w:cs="Arial"/>
          <w:iCs/>
          <w:color w:val="000000" w:themeColor="text1"/>
          <w:sz w:val="17"/>
          <w:szCs w:val="17"/>
        </w:rPr>
      </w:pPr>
      <w:r w:rsidRPr="0069596E">
        <w:rPr>
          <w:rFonts w:cs="Arial"/>
          <w:iCs/>
          <w:color w:val="000000" w:themeColor="text1"/>
          <w:sz w:val="17"/>
          <w:szCs w:val="17"/>
        </w:rPr>
        <w:t>Prévenir et gérer les situations individuelles sensibles</w:t>
      </w:r>
    </w:p>
    <w:p w14:paraId="026AE00A" w14:textId="1B0F5F78" w:rsidR="0069596E" w:rsidRPr="0069596E" w:rsidRDefault="0069596E" w:rsidP="0069596E">
      <w:pPr>
        <w:pStyle w:val="Paragraphedeliste"/>
        <w:numPr>
          <w:ilvl w:val="0"/>
          <w:numId w:val="14"/>
        </w:numPr>
        <w:jc w:val="both"/>
        <w:rPr>
          <w:rFonts w:cs="Arial"/>
          <w:iCs/>
          <w:color w:val="000000" w:themeColor="text1"/>
          <w:sz w:val="17"/>
          <w:szCs w:val="17"/>
        </w:rPr>
      </w:pPr>
      <w:r w:rsidRPr="0069596E">
        <w:rPr>
          <w:rFonts w:cs="Arial"/>
          <w:iCs/>
          <w:color w:val="000000" w:themeColor="text1"/>
          <w:sz w:val="17"/>
          <w:szCs w:val="17"/>
        </w:rPr>
        <w:t>Être en capacité d’intervenir ponctuellement en appui opérationnel, notamment en cas d’absence ou de surcharge</w:t>
      </w:r>
    </w:p>
    <w:p w14:paraId="1EBFC59C" w14:textId="59219AFA" w:rsidR="0069596E" w:rsidRPr="0069596E" w:rsidRDefault="0069596E" w:rsidP="0069596E">
      <w:pPr>
        <w:pStyle w:val="Paragraphedeliste"/>
        <w:numPr>
          <w:ilvl w:val="0"/>
          <w:numId w:val="14"/>
        </w:numPr>
        <w:jc w:val="both"/>
        <w:rPr>
          <w:rFonts w:cs="Arial"/>
          <w:iCs/>
          <w:color w:val="000000" w:themeColor="text1"/>
          <w:sz w:val="17"/>
          <w:szCs w:val="17"/>
        </w:rPr>
      </w:pPr>
      <w:r w:rsidRPr="0069596E">
        <w:rPr>
          <w:rFonts w:cs="Arial"/>
          <w:iCs/>
          <w:color w:val="000000" w:themeColor="text1"/>
          <w:sz w:val="17"/>
          <w:szCs w:val="17"/>
        </w:rPr>
        <w:t>Accompagner les parcours professionnels et contribuer à la valorisation du métier</w:t>
      </w:r>
    </w:p>
    <w:p w14:paraId="053870F6" w14:textId="4C2AC9B0" w:rsidR="0069596E" w:rsidRDefault="0069596E" w:rsidP="0069596E">
      <w:pPr>
        <w:contextualSpacing/>
        <w:jc w:val="both"/>
        <w:rPr>
          <w:rFonts w:cs="Arial"/>
          <w:b/>
          <w:bCs/>
          <w:iCs/>
          <w:color w:val="000000" w:themeColor="text1"/>
          <w:sz w:val="17"/>
          <w:szCs w:val="17"/>
          <w:u w:val="single"/>
        </w:rPr>
      </w:pPr>
      <w:r w:rsidRPr="0069596E">
        <w:rPr>
          <w:rFonts w:cs="Arial"/>
          <w:b/>
          <w:bCs/>
          <w:iCs/>
          <w:color w:val="000000" w:themeColor="text1"/>
          <w:sz w:val="17"/>
          <w:szCs w:val="17"/>
          <w:u w:val="single"/>
        </w:rPr>
        <w:t>Organisation et pilotage de l’activité</w:t>
      </w:r>
      <w:r>
        <w:rPr>
          <w:rFonts w:cs="Arial"/>
          <w:b/>
          <w:bCs/>
          <w:iCs/>
          <w:color w:val="000000" w:themeColor="text1"/>
          <w:sz w:val="17"/>
          <w:szCs w:val="17"/>
          <w:u w:val="single"/>
        </w:rPr>
        <w:t xml:space="preserve"> : </w:t>
      </w:r>
    </w:p>
    <w:p w14:paraId="4D239C03" w14:textId="112D6D72" w:rsidR="0069596E" w:rsidRPr="0069596E" w:rsidRDefault="0069596E" w:rsidP="0069596E">
      <w:pPr>
        <w:pStyle w:val="Paragraphedeliste"/>
        <w:numPr>
          <w:ilvl w:val="0"/>
          <w:numId w:val="15"/>
        </w:numPr>
        <w:jc w:val="both"/>
        <w:rPr>
          <w:rFonts w:cs="Arial"/>
          <w:iCs/>
          <w:color w:val="000000" w:themeColor="text1"/>
          <w:sz w:val="17"/>
          <w:szCs w:val="17"/>
        </w:rPr>
      </w:pPr>
      <w:r w:rsidRPr="0069596E">
        <w:rPr>
          <w:rFonts w:cs="Arial"/>
          <w:iCs/>
          <w:color w:val="000000" w:themeColor="text1"/>
          <w:sz w:val="17"/>
          <w:szCs w:val="17"/>
        </w:rPr>
        <w:t>Définir</w:t>
      </w:r>
      <w:r>
        <w:rPr>
          <w:rFonts w:cs="Arial"/>
          <w:iCs/>
          <w:color w:val="000000" w:themeColor="text1"/>
          <w:sz w:val="17"/>
          <w:szCs w:val="17"/>
        </w:rPr>
        <w:t xml:space="preserve">, mettre en place </w:t>
      </w:r>
      <w:r w:rsidR="00FA7095">
        <w:rPr>
          <w:rFonts w:cs="Arial"/>
          <w:iCs/>
          <w:color w:val="000000" w:themeColor="text1"/>
          <w:sz w:val="17"/>
          <w:szCs w:val="17"/>
        </w:rPr>
        <w:t xml:space="preserve">des outils de pilotage, </w:t>
      </w:r>
      <w:r>
        <w:rPr>
          <w:rFonts w:cs="Arial"/>
          <w:iCs/>
          <w:color w:val="000000" w:themeColor="text1"/>
          <w:sz w:val="17"/>
          <w:szCs w:val="17"/>
        </w:rPr>
        <w:t>et</w:t>
      </w:r>
      <w:r w:rsidRPr="0069596E">
        <w:rPr>
          <w:rFonts w:cs="Arial"/>
          <w:iCs/>
          <w:color w:val="000000" w:themeColor="text1"/>
          <w:sz w:val="17"/>
          <w:szCs w:val="17"/>
        </w:rPr>
        <w:t xml:space="preserve"> suivre des indicateurs d’activité </w:t>
      </w:r>
    </w:p>
    <w:p w14:paraId="77FA36F0" w14:textId="75755CB1" w:rsidR="0069596E" w:rsidRPr="0069596E" w:rsidRDefault="0069596E" w:rsidP="0069596E">
      <w:pPr>
        <w:pStyle w:val="Paragraphedeliste"/>
        <w:numPr>
          <w:ilvl w:val="0"/>
          <w:numId w:val="15"/>
        </w:numPr>
        <w:jc w:val="both"/>
        <w:rPr>
          <w:rFonts w:cs="Arial"/>
          <w:iCs/>
          <w:color w:val="000000" w:themeColor="text1"/>
          <w:sz w:val="17"/>
          <w:szCs w:val="17"/>
        </w:rPr>
      </w:pPr>
      <w:r w:rsidRPr="0069596E">
        <w:rPr>
          <w:rFonts w:cs="Arial"/>
          <w:iCs/>
          <w:color w:val="000000" w:themeColor="text1"/>
          <w:sz w:val="17"/>
          <w:szCs w:val="17"/>
        </w:rPr>
        <w:t>Organiser la continuité de service (binômage, suppléance)</w:t>
      </w:r>
    </w:p>
    <w:p w14:paraId="265BA447" w14:textId="17C0C5DC" w:rsidR="0069596E" w:rsidRDefault="0069596E" w:rsidP="0069596E">
      <w:pPr>
        <w:pStyle w:val="Paragraphedeliste"/>
        <w:numPr>
          <w:ilvl w:val="0"/>
          <w:numId w:val="15"/>
        </w:numPr>
        <w:jc w:val="both"/>
        <w:rPr>
          <w:rFonts w:cs="Arial"/>
          <w:iCs/>
          <w:color w:val="000000" w:themeColor="text1"/>
          <w:sz w:val="17"/>
          <w:szCs w:val="17"/>
        </w:rPr>
      </w:pPr>
      <w:r w:rsidRPr="0069596E">
        <w:rPr>
          <w:rFonts w:cs="Arial"/>
          <w:iCs/>
          <w:color w:val="000000" w:themeColor="text1"/>
          <w:sz w:val="17"/>
          <w:szCs w:val="17"/>
        </w:rPr>
        <w:t>Optimiser l’allocation des ressources en fonction des besoins</w:t>
      </w:r>
    </w:p>
    <w:p w14:paraId="3AA6100F" w14:textId="1E2AFEA2" w:rsidR="00FA7095" w:rsidRDefault="00FA7095" w:rsidP="0069596E">
      <w:pPr>
        <w:pStyle w:val="Paragraphedeliste"/>
        <w:numPr>
          <w:ilvl w:val="0"/>
          <w:numId w:val="15"/>
        </w:numPr>
        <w:jc w:val="both"/>
        <w:rPr>
          <w:rFonts w:cs="Arial"/>
          <w:iCs/>
          <w:color w:val="000000" w:themeColor="text1"/>
          <w:sz w:val="17"/>
          <w:szCs w:val="17"/>
        </w:rPr>
      </w:pPr>
      <w:r>
        <w:rPr>
          <w:rFonts w:cs="Arial"/>
          <w:iCs/>
          <w:color w:val="000000" w:themeColor="text1"/>
          <w:sz w:val="17"/>
          <w:szCs w:val="17"/>
        </w:rPr>
        <w:t>Harmoniser les pratiques et sécuriser l’activité</w:t>
      </w:r>
    </w:p>
    <w:p w14:paraId="68CB300F" w14:textId="5D9D63AE" w:rsidR="00FA7095" w:rsidRDefault="00FA7095" w:rsidP="0069596E">
      <w:pPr>
        <w:pStyle w:val="Paragraphedeliste"/>
        <w:numPr>
          <w:ilvl w:val="0"/>
          <w:numId w:val="15"/>
        </w:numPr>
        <w:jc w:val="both"/>
        <w:rPr>
          <w:rFonts w:cs="Arial"/>
          <w:iCs/>
          <w:color w:val="000000" w:themeColor="text1"/>
          <w:sz w:val="17"/>
          <w:szCs w:val="17"/>
        </w:rPr>
      </w:pPr>
      <w:r>
        <w:rPr>
          <w:rFonts w:cs="Arial"/>
          <w:iCs/>
          <w:color w:val="000000" w:themeColor="text1"/>
          <w:sz w:val="17"/>
          <w:szCs w:val="17"/>
        </w:rPr>
        <w:t xml:space="preserve">Elaborer et formaliser es procédures communes </w:t>
      </w:r>
    </w:p>
    <w:p w14:paraId="52FB8B00" w14:textId="4246DF93" w:rsidR="00FA7095" w:rsidRDefault="00FA7095" w:rsidP="00FA7095">
      <w:pPr>
        <w:jc w:val="both"/>
        <w:rPr>
          <w:rFonts w:cs="Arial"/>
          <w:b/>
          <w:bCs/>
          <w:iCs/>
          <w:color w:val="000000" w:themeColor="text1"/>
          <w:sz w:val="17"/>
          <w:szCs w:val="17"/>
          <w:u w:val="single"/>
        </w:rPr>
      </w:pPr>
      <w:r>
        <w:rPr>
          <w:rFonts w:cs="Arial"/>
          <w:b/>
          <w:bCs/>
          <w:iCs/>
          <w:color w:val="000000" w:themeColor="text1"/>
          <w:sz w:val="17"/>
          <w:szCs w:val="17"/>
          <w:u w:val="single"/>
        </w:rPr>
        <w:t xml:space="preserve">Animation du réseau métier </w:t>
      </w:r>
    </w:p>
    <w:p w14:paraId="6203F992" w14:textId="3A3A1990" w:rsidR="00FA7095" w:rsidRPr="00FA7095" w:rsidRDefault="00FA7095" w:rsidP="00FA7095">
      <w:pPr>
        <w:pStyle w:val="Paragraphedeliste"/>
        <w:numPr>
          <w:ilvl w:val="0"/>
          <w:numId w:val="17"/>
        </w:numPr>
        <w:jc w:val="both"/>
        <w:rPr>
          <w:rFonts w:cs="Arial"/>
          <w:b/>
          <w:bCs/>
          <w:iCs/>
          <w:color w:val="000000" w:themeColor="text1"/>
          <w:sz w:val="17"/>
          <w:szCs w:val="17"/>
          <w:u w:val="single"/>
        </w:rPr>
      </w:pPr>
      <w:r>
        <w:rPr>
          <w:rFonts w:cs="Arial"/>
          <w:iCs/>
          <w:color w:val="000000" w:themeColor="text1"/>
          <w:sz w:val="17"/>
          <w:szCs w:val="17"/>
        </w:rPr>
        <w:t>Structurer et animer le collectif des gestionnaires : temps d’échanges, de travail et de réunions</w:t>
      </w:r>
    </w:p>
    <w:p w14:paraId="570974AF" w14:textId="78134E02" w:rsidR="00FA7095" w:rsidRPr="00FA7095" w:rsidRDefault="00FA7095" w:rsidP="00FA7095">
      <w:pPr>
        <w:pStyle w:val="Paragraphedeliste"/>
        <w:numPr>
          <w:ilvl w:val="0"/>
          <w:numId w:val="17"/>
        </w:numPr>
        <w:jc w:val="both"/>
        <w:rPr>
          <w:rFonts w:cs="Arial"/>
          <w:b/>
          <w:bCs/>
          <w:iCs/>
          <w:color w:val="000000" w:themeColor="text1"/>
          <w:sz w:val="17"/>
          <w:szCs w:val="17"/>
          <w:u w:val="single"/>
        </w:rPr>
      </w:pPr>
      <w:r>
        <w:rPr>
          <w:rFonts w:cs="Arial"/>
          <w:iCs/>
          <w:color w:val="000000" w:themeColor="text1"/>
          <w:sz w:val="17"/>
          <w:szCs w:val="17"/>
        </w:rPr>
        <w:t>Favoriser le partage de bonnes pratiques</w:t>
      </w:r>
    </w:p>
    <w:p w14:paraId="226D11D0" w14:textId="674F7ECA" w:rsidR="00FA7095" w:rsidRPr="00FA7095" w:rsidRDefault="00FA7095" w:rsidP="00FA7095">
      <w:pPr>
        <w:pStyle w:val="Paragraphedeliste"/>
        <w:numPr>
          <w:ilvl w:val="0"/>
          <w:numId w:val="17"/>
        </w:numPr>
        <w:jc w:val="both"/>
        <w:rPr>
          <w:rFonts w:cs="Arial"/>
          <w:b/>
          <w:bCs/>
          <w:iCs/>
          <w:color w:val="000000" w:themeColor="text1"/>
          <w:sz w:val="17"/>
          <w:szCs w:val="17"/>
          <w:u w:val="single"/>
        </w:rPr>
      </w:pPr>
      <w:r>
        <w:rPr>
          <w:rFonts w:cs="Arial"/>
          <w:iCs/>
          <w:color w:val="000000" w:themeColor="text1"/>
          <w:sz w:val="17"/>
          <w:szCs w:val="17"/>
        </w:rPr>
        <w:t>Développer une culture commune de la fonction</w:t>
      </w:r>
    </w:p>
    <w:p w14:paraId="60CA0110" w14:textId="5455D6E5" w:rsidR="00FA7095" w:rsidRPr="00FA7095" w:rsidRDefault="00FA7095" w:rsidP="00FA7095">
      <w:pPr>
        <w:pStyle w:val="Paragraphedeliste"/>
        <w:numPr>
          <w:ilvl w:val="0"/>
          <w:numId w:val="18"/>
        </w:numPr>
        <w:jc w:val="both"/>
        <w:rPr>
          <w:rFonts w:cs="Arial"/>
          <w:b/>
          <w:bCs/>
          <w:iCs/>
          <w:color w:val="000000" w:themeColor="text1"/>
          <w:sz w:val="17"/>
          <w:szCs w:val="17"/>
          <w:u w:val="single"/>
        </w:rPr>
      </w:pPr>
      <w:r>
        <w:rPr>
          <w:rFonts w:cs="Arial"/>
          <w:iCs/>
          <w:color w:val="000000" w:themeColor="text1"/>
          <w:sz w:val="17"/>
          <w:szCs w:val="17"/>
        </w:rPr>
        <w:t>Assurer l’interface avec les services centraux : informatique, financier, RH, partenariat recherche</w:t>
      </w:r>
    </w:p>
    <w:p w14:paraId="2C9CA3FC" w14:textId="77777777" w:rsidR="0069596E" w:rsidRPr="0069596E" w:rsidRDefault="0069596E" w:rsidP="0069596E">
      <w:pPr>
        <w:contextualSpacing/>
        <w:jc w:val="both"/>
        <w:rPr>
          <w:rFonts w:cs="Arial"/>
          <w:iCs/>
          <w:color w:val="000000" w:themeColor="text1"/>
          <w:sz w:val="17"/>
          <w:szCs w:val="17"/>
        </w:rPr>
      </w:pPr>
    </w:p>
    <w:p w14:paraId="6D194CE3" w14:textId="7101618A" w:rsidR="003C6B2A" w:rsidRPr="003C6B2A" w:rsidRDefault="00FA7095" w:rsidP="003C6B2A">
      <w:pPr>
        <w:jc w:val="both"/>
        <w:rPr>
          <w:rFonts w:cs="Arial"/>
          <w:b/>
          <w:bCs/>
          <w:color w:val="FF0000"/>
          <w:sz w:val="21"/>
          <w:szCs w:val="21"/>
        </w:rPr>
      </w:pPr>
      <w:r>
        <w:rPr>
          <w:rFonts w:cs="Arial"/>
          <w:bCs/>
          <w:color w:val="FF0000"/>
          <w:sz w:val="21"/>
          <w:szCs w:val="21"/>
          <w:u w:val="single"/>
        </w:rPr>
        <w:t>Spécificités du poste</w:t>
      </w:r>
      <w:r w:rsidR="003C6B2A" w:rsidRPr="003C6B2A">
        <w:rPr>
          <w:rFonts w:cs="Arial"/>
          <w:b/>
          <w:bCs/>
          <w:color w:val="FF0000"/>
          <w:sz w:val="21"/>
          <w:szCs w:val="21"/>
        </w:rPr>
        <w:t> :</w:t>
      </w:r>
    </w:p>
    <w:p w14:paraId="098F7811" w14:textId="1020F3BC" w:rsidR="00FA7095" w:rsidRPr="00FA7095" w:rsidRDefault="00FA7095" w:rsidP="00FA7095">
      <w:pPr>
        <w:suppressAutoHyphens w:val="0"/>
        <w:spacing w:before="100" w:beforeAutospacing="1" w:after="100" w:afterAutospacing="1"/>
        <w:rPr>
          <w:rFonts w:eastAsia="Times New Roman" w:cs="Arial"/>
          <w:color w:val="auto"/>
          <w:kern w:val="0"/>
          <w:sz w:val="16"/>
          <w:szCs w:val="16"/>
          <w:lang w:eastAsia="fr-FR" w:bidi="ar-SA"/>
        </w:rPr>
      </w:pPr>
      <w:r w:rsidRPr="00FA7095">
        <w:rPr>
          <w:rFonts w:eastAsia="Times New Roman" w:cs="Arial"/>
          <w:color w:val="auto"/>
          <w:kern w:val="0"/>
          <w:sz w:val="16"/>
          <w:szCs w:val="16"/>
          <w:lang w:eastAsia="fr-FR" w:bidi="ar-SA"/>
        </w:rPr>
        <w:t>Le poste repose sur une articulation structurante entre management et proximité opérationnelle : le/la coordinateur exerce une autorité hiérarchique directe sur les gestionnaires, et chaque gestionnaire conserve son rôle de référent financier de proximité auprès des chercheurs</w:t>
      </w:r>
      <w:r>
        <w:rPr>
          <w:rFonts w:eastAsia="Times New Roman" w:cs="Arial"/>
          <w:color w:val="auto"/>
          <w:kern w:val="0"/>
          <w:sz w:val="16"/>
          <w:szCs w:val="16"/>
          <w:lang w:eastAsia="fr-FR" w:bidi="ar-SA"/>
        </w:rPr>
        <w:t xml:space="preserve"> </w:t>
      </w:r>
      <w:r w:rsidRPr="00FA7095">
        <w:rPr>
          <w:rFonts w:eastAsia="Times New Roman" w:cs="Arial"/>
          <w:color w:val="auto"/>
          <w:kern w:val="0"/>
          <w:sz w:val="16"/>
          <w:szCs w:val="16"/>
          <w:lang w:eastAsia="fr-FR" w:bidi="ar-SA"/>
        </w:rPr>
        <w:t>Le titulaire du poste veille en permanence à maintenir cet équilibre</w:t>
      </w:r>
      <w:r>
        <w:rPr>
          <w:rFonts w:eastAsia="Times New Roman" w:cs="Arial"/>
          <w:color w:val="auto"/>
          <w:kern w:val="0"/>
          <w:sz w:val="16"/>
          <w:szCs w:val="16"/>
          <w:lang w:eastAsia="fr-FR" w:bidi="ar-SA"/>
        </w:rPr>
        <w:t>.</w:t>
      </w:r>
    </w:p>
    <w:p w14:paraId="555D6774" w14:textId="77777777" w:rsidR="00D100C6" w:rsidRPr="00FA7095" w:rsidRDefault="00C83A4C" w:rsidP="00DF58AD">
      <w:pPr>
        <w:pStyle w:val="Titre3"/>
        <w:numPr>
          <w:ilvl w:val="0"/>
          <w:numId w:val="0"/>
        </w:numPr>
        <w:rPr>
          <w:u w:val="single"/>
        </w:rPr>
      </w:pPr>
      <w:r w:rsidRPr="00FA7095">
        <w:rPr>
          <w:u w:val="single"/>
        </w:rPr>
        <w:t>Compétences attendues</w:t>
      </w:r>
    </w:p>
    <w:p w14:paraId="0E7C476B" w14:textId="47AF11C7" w:rsidR="00FA7095" w:rsidRPr="00FA7095" w:rsidRDefault="00FA7095" w:rsidP="00FA7095">
      <w:pPr>
        <w:pStyle w:val="Paragraphedeliste"/>
        <w:numPr>
          <w:ilvl w:val="0"/>
          <w:numId w:val="20"/>
        </w:numPr>
        <w:suppressAutoHyphens w:val="0"/>
        <w:spacing w:after="0"/>
        <w:jc w:val="both"/>
        <w:rPr>
          <w:rFonts w:cs="Arial"/>
          <w:color w:val="000000" w:themeColor="text1"/>
          <w:sz w:val="17"/>
          <w:szCs w:val="17"/>
        </w:rPr>
      </w:pPr>
      <w:r w:rsidRPr="00FA7095">
        <w:rPr>
          <w:rFonts w:cs="Arial"/>
          <w:color w:val="000000" w:themeColor="text1"/>
          <w:sz w:val="17"/>
          <w:szCs w:val="17"/>
        </w:rPr>
        <w:t>Organisation et fonctionnement de l’enseignement supérieur et de la recherche</w:t>
      </w:r>
    </w:p>
    <w:p w14:paraId="50CC8DA4" w14:textId="3DDB79C7" w:rsidR="00FA7095" w:rsidRPr="00FA7095" w:rsidRDefault="00FA7095" w:rsidP="00FA7095">
      <w:pPr>
        <w:pStyle w:val="Paragraphedeliste"/>
        <w:numPr>
          <w:ilvl w:val="0"/>
          <w:numId w:val="20"/>
        </w:numPr>
        <w:suppressAutoHyphens w:val="0"/>
        <w:spacing w:after="0"/>
        <w:jc w:val="both"/>
        <w:rPr>
          <w:rFonts w:cs="Arial"/>
          <w:color w:val="000000" w:themeColor="text1"/>
          <w:sz w:val="17"/>
          <w:szCs w:val="17"/>
        </w:rPr>
      </w:pPr>
      <w:r w:rsidRPr="00FA7095">
        <w:rPr>
          <w:rFonts w:cs="Arial"/>
          <w:color w:val="000000" w:themeColor="text1"/>
          <w:sz w:val="17"/>
          <w:szCs w:val="17"/>
        </w:rPr>
        <w:t xml:space="preserve">Règles de la gestion </w:t>
      </w:r>
      <w:r>
        <w:rPr>
          <w:rFonts w:cs="Arial"/>
          <w:color w:val="000000" w:themeColor="text1"/>
          <w:sz w:val="17"/>
          <w:szCs w:val="17"/>
        </w:rPr>
        <w:t xml:space="preserve">comptabilité </w:t>
      </w:r>
      <w:r w:rsidRPr="00FA7095">
        <w:rPr>
          <w:rFonts w:cs="Arial"/>
          <w:color w:val="000000" w:themeColor="text1"/>
          <w:sz w:val="17"/>
          <w:szCs w:val="17"/>
        </w:rPr>
        <w:t>publique</w:t>
      </w:r>
    </w:p>
    <w:p w14:paraId="5262A824" w14:textId="7695F446" w:rsidR="00FA7095" w:rsidRPr="00FA7095" w:rsidRDefault="00FA7095" w:rsidP="00FA7095">
      <w:pPr>
        <w:pStyle w:val="Paragraphedeliste"/>
        <w:numPr>
          <w:ilvl w:val="0"/>
          <w:numId w:val="20"/>
        </w:numPr>
        <w:suppressAutoHyphens w:val="0"/>
        <w:spacing w:after="0"/>
        <w:jc w:val="both"/>
        <w:rPr>
          <w:rFonts w:cs="Arial"/>
          <w:color w:val="000000" w:themeColor="text1"/>
          <w:sz w:val="17"/>
          <w:szCs w:val="17"/>
        </w:rPr>
      </w:pPr>
      <w:r w:rsidRPr="00FA7095">
        <w:rPr>
          <w:rFonts w:cs="Arial"/>
          <w:color w:val="000000" w:themeColor="text1"/>
          <w:sz w:val="17"/>
          <w:szCs w:val="17"/>
        </w:rPr>
        <w:t>Gestion de projets et pilotage d’activité</w:t>
      </w:r>
    </w:p>
    <w:p w14:paraId="2DD94592" w14:textId="2B55CF7C" w:rsidR="00FA7095" w:rsidRPr="00FA7095" w:rsidRDefault="00FA7095" w:rsidP="00FA7095">
      <w:pPr>
        <w:pStyle w:val="Paragraphedeliste"/>
        <w:numPr>
          <w:ilvl w:val="0"/>
          <w:numId w:val="20"/>
        </w:numPr>
        <w:suppressAutoHyphens w:val="0"/>
        <w:spacing w:after="0"/>
        <w:jc w:val="both"/>
        <w:rPr>
          <w:rFonts w:cs="Arial"/>
          <w:color w:val="000000" w:themeColor="text1"/>
          <w:sz w:val="17"/>
          <w:szCs w:val="17"/>
        </w:rPr>
      </w:pPr>
      <w:r w:rsidRPr="00FA7095">
        <w:rPr>
          <w:rFonts w:cs="Arial"/>
          <w:color w:val="000000" w:themeColor="text1"/>
          <w:sz w:val="17"/>
          <w:szCs w:val="17"/>
        </w:rPr>
        <w:t>Méthodes d’analyse et de suivi d’indicateurs</w:t>
      </w:r>
    </w:p>
    <w:p w14:paraId="522A06FF" w14:textId="50F68BD2" w:rsidR="00973D41" w:rsidRPr="00FA7095" w:rsidRDefault="00FA7095" w:rsidP="00FA7095">
      <w:pPr>
        <w:pStyle w:val="Paragraphedeliste"/>
        <w:numPr>
          <w:ilvl w:val="0"/>
          <w:numId w:val="20"/>
        </w:numPr>
        <w:suppressAutoHyphens w:val="0"/>
        <w:spacing w:after="0"/>
        <w:jc w:val="both"/>
        <w:rPr>
          <w:rFonts w:cs="Arial"/>
          <w:color w:val="000000" w:themeColor="text1"/>
          <w:sz w:val="17"/>
          <w:szCs w:val="17"/>
        </w:rPr>
      </w:pPr>
      <w:r w:rsidRPr="00FA7095">
        <w:rPr>
          <w:rFonts w:cs="Arial"/>
          <w:color w:val="000000" w:themeColor="text1"/>
          <w:sz w:val="17"/>
          <w:szCs w:val="17"/>
        </w:rPr>
        <w:t>Environnement des financements de la recherche</w:t>
      </w:r>
    </w:p>
    <w:p w14:paraId="31457591" w14:textId="77777777" w:rsidR="00FA7095" w:rsidRDefault="00FA7095" w:rsidP="003C6B2A">
      <w:pPr>
        <w:jc w:val="both"/>
        <w:rPr>
          <w:rFonts w:cs="Arial"/>
          <w:i/>
          <w:sz w:val="21"/>
          <w:szCs w:val="21"/>
        </w:rPr>
      </w:pPr>
    </w:p>
    <w:p w14:paraId="696E9448" w14:textId="77777777" w:rsidR="00FA7095" w:rsidRDefault="00FA7095" w:rsidP="003C6B2A">
      <w:pPr>
        <w:jc w:val="both"/>
        <w:rPr>
          <w:rFonts w:cs="Arial"/>
          <w:i/>
          <w:sz w:val="21"/>
          <w:szCs w:val="21"/>
        </w:rPr>
      </w:pPr>
    </w:p>
    <w:p w14:paraId="4083556B" w14:textId="4B57E820" w:rsidR="003C6B2A" w:rsidRPr="00FA7095" w:rsidRDefault="00FA7095" w:rsidP="003C6B2A">
      <w:pPr>
        <w:jc w:val="both"/>
        <w:rPr>
          <w:rFonts w:cs="Arial"/>
          <w:iCs/>
          <w:sz w:val="21"/>
          <w:szCs w:val="21"/>
          <w:u w:val="single"/>
        </w:rPr>
      </w:pPr>
      <w:r w:rsidRPr="00FA7095">
        <w:rPr>
          <w:rFonts w:cs="Arial"/>
          <w:iCs/>
          <w:sz w:val="21"/>
          <w:szCs w:val="21"/>
          <w:u w:val="single"/>
        </w:rPr>
        <w:lastRenderedPageBreak/>
        <w:t>Compétences opérationnelles</w:t>
      </w:r>
    </w:p>
    <w:p w14:paraId="668A44C8" w14:textId="146C3D0B" w:rsidR="00FA7095" w:rsidRPr="00FA7095" w:rsidRDefault="00FA7095" w:rsidP="00FA7095">
      <w:pPr>
        <w:pStyle w:val="Paragraphedeliste"/>
        <w:numPr>
          <w:ilvl w:val="0"/>
          <w:numId w:val="21"/>
        </w:numPr>
        <w:suppressAutoHyphens w:val="0"/>
        <w:spacing w:after="0"/>
        <w:jc w:val="both"/>
        <w:rPr>
          <w:rFonts w:cs="Arial"/>
          <w:color w:val="000000" w:themeColor="text1"/>
          <w:sz w:val="17"/>
          <w:szCs w:val="17"/>
        </w:rPr>
      </w:pPr>
      <w:r w:rsidRPr="00FA7095">
        <w:rPr>
          <w:rFonts w:cs="Arial"/>
          <w:color w:val="000000" w:themeColor="text1"/>
          <w:sz w:val="17"/>
          <w:szCs w:val="17"/>
        </w:rPr>
        <w:t>Encadrer et animer une équipe</w:t>
      </w:r>
    </w:p>
    <w:p w14:paraId="617D885E" w14:textId="65AEADDA" w:rsidR="00FA7095" w:rsidRPr="00FA7095" w:rsidRDefault="00FA7095" w:rsidP="00FA7095">
      <w:pPr>
        <w:pStyle w:val="Paragraphedeliste"/>
        <w:numPr>
          <w:ilvl w:val="0"/>
          <w:numId w:val="21"/>
        </w:numPr>
        <w:suppressAutoHyphens w:val="0"/>
        <w:spacing w:after="0"/>
        <w:jc w:val="both"/>
        <w:rPr>
          <w:rFonts w:cs="Arial"/>
          <w:color w:val="000000" w:themeColor="text1"/>
          <w:sz w:val="17"/>
          <w:szCs w:val="17"/>
        </w:rPr>
      </w:pPr>
      <w:r w:rsidRPr="00FA7095">
        <w:rPr>
          <w:rFonts w:cs="Arial"/>
          <w:color w:val="000000" w:themeColor="text1"/>
          <w:sz w:val="17"/>
          <w:szCs w:val="17"/>
        </w:rPr>
        <w:t>Piloter une activité et définir des priorités</w:t>
      </w:r>
    </w:p>
    <w:p w14:paraId="27E56494" w14:textId="412D80E3" w:rsidR="00FA7095" w:rsidRPr="00FA7095" w:rsidRDefault="00FA7095" w:rsidP="00FA7095">
      <w:pPr>
        <w:pStyle w:val="Paragraphedeliste"/>
        <w:numPr>
          <w:ilvl w:val="0"/>
          <w:numId w:val="21"/>
        </w:numPr>
        <w:suppressAutoHyphens w:val="0"/>
        <w:spacing w:after="0"/>
        <w:jc w:val="both"/>
        <w:rPr>
          <w:rFonts w:cs="Arial"/>
          <w:color w:val="000000" w:themeColor="text1"/>
          <w:sz w:val="17"/>
          <w:szCs w:val="17"/>
        </w:rPr>
      </w:pPr>
      <w:r w:rsidRPr="00FA7095">
        <w:rPr>
          <w:rFonts w:cs="Arial"/>
          <w:color w:val="000000" w:themeColor="text1"/>
          <w:sz w:val="17"/>
          <w:szCs w:val="17"/>
        </w:rPr>
        <w:t>Concevoir et formaliser des</w:t>
      </w:r>
      <w:r>
        <w:rPr>
          <w:rFonts w:ascii="Mangal" w:hAnsi="Mangal"/>
          <w:color w:val="000000" w:themeColor="text1"/>
          <w:sz w:val="17"/>
          <w:szCs w:val="17"/>
        </w:rPr>
        <w:t xml:space="preserve"> procédures</w:t>
      </w:r>
    </w:p>
    <w:p w14:paraId="265040DB" w14:textId="46A326BD" w:rsidR="00FA7095" w:rsidRPr="00FA7095" w:rsidRDefault="00FA7095" w:rsidP="00FA7095">
      <w:pPr>
        <w:pStyle w:val="Paragraphedeliste"/>
        <w:numPr>
          <w:ilvl w:val="0"/>
          <w:numId w:val="21"/>
        </w:numPr>
        <w:suppressAutoHyphens w:val="0"/>
        <w:spacing w:after="0"/>
        <w:jc w:val="both"/>
        <w:rPr>
          <w:rFonts w:cs="Arial"/>
          <w:color w:val="000000" w:themeColor="text1"/>
          <w:sz w:val="17"/>
          <w:szCs w:val="17"/>
        </w:rPr>
      </w:pPr>
      <w:r w:rsidRPr="00FA7095">
        <w:rPr>
          <w:rFonts w:cs="Arial"/>
          <w:color w:val="000000" w:themeColor="text1"/>
          <w:sz w:val="17"/>
          <w:szCs w:val="17"/>
        </w:rPr>
        <w:t>Analyser des situations complexes et proposer des solutions</w:t>
      </w:r>
    </w:p>
    <w:p w14:paraId="6FD4E926" w14:textId="36ED446C" w:rsidR="00FA7095" w:rsidRPr="00FA7095" w:rsidRDefault="00FA7095" w:rsidP="00FA7095">
      <w:pPr>
        <w:pStyle w:val="Paragraphedeliste"/>
        <w:numPr>
          <w:ilvl w:val="0"/>
          <w:numId w:val="21"/>
        </w:numPr>
        <w:suppressAutoHyphens w:val="0"/>
        <w:spacing w:after="0"/>
        <w:jc w:val="both"/>
        <w:rPr>
          <w:rFonts w:cs="Arial"/>
          <w:color w:val="000000" w:themeColor="text1"/>
          <w:sz w:val="17"/>
          <w:szCs w:val="17"/>
        </w:rPr>
      </w:pPr>
      <w:r w:rsidRPr="00FA7095">
        <w:rPr>
          <w:rFonts w:cs="Arial"/>
          <w:color w:val="000000" w:themeColor="text1"/>
          <w:sz w:val="17"/>
          <w:szCs w:val="17"/>
        </w:rPr>
        <w:t>Conduire le changement</w:t>
      </w:r>
    </w:p>
    <w:p w14:paraId="56013D9B" w14:textId="421459AF" w:rsidR="00FA7095" w:rsidRPr="00FA7095" w:rsidRDefault="00FA7095" w:rsidP="00FA7095">
      <w:pPr>
        <w:pStyle w:val="Paragraphedeliste"/>
        <w:numPr>
          <w:ilvl w:val="0"/>
          <w:numId w:val="21"/>
        </w:numPr>
        <w:suppressAutoHyphens w:val="0"/>
        <w:spacing w:after="0"/>
        <w:jc w:val="both"/>
        <w:rPr>
          <w:rFonts w:cs="Arial"/>
          <w:color w:val="000000" w:themeColor="text1"/>
          <w:sz w:val="17"/>
          <w:szCs w:val="17"/>
        </w:rPr>
      </w:pPr>
      <w:r w:rsidRPr="00FA7095">
        <w:rPr>
          <w:rFonts w:cs="Arial"/>
          <w:color w:val="000000" w:themeColor="text1"/>
          <w:sz w:val="17"/>
          <w:szCs w:val="17"/>
        </w:rPr>
        <w:t>Travailler en transversalité</w:t>
      </w:r>
    </w:p>
    <w:p w14:paraId="236D9036" w14:textId="7FFFFE3A" w:rsidR="003C6B2A" w:rsidRPr="00FA7095" w:rsidRDefault="00FA7095" w:rsidP="00FA7095">
      <w:pPr>
        <w:pStyle w:val="Paragraphedeliste"/>
        <w:numPr>
          <w:ilvl w:val="0"/>
          <w:numId w:val="21"/>
        </w:numPr>
        <w:suppressAutoHyphens w:val="0"/>
        <w:spacing w:after="0"/>
        <w:jc w:val="both"/>
        <w:rPr>
          <w:rFonts w:cs="Arial"/>
          <w:color w:val="000000" w:themeColor="text1"/>
          <w:sz w:val="17"/>
          <w:szCs w:val="17"/>
        </w:rPr>
      </w:pPr>
      <w:r w:rsidRPr="00FA7095">
        <w:rPr>
          <w:rFonts w:cs="Arial"/>
          <w:color w:val="000000" w:themeColor="text1"/>
          <w:sz w:val="17"/>
          <w:szCs w:val="17"/>
        </w:rPr>
        <w:t>Utiliser des outils de gestion et de reporting</w:t>
      </w:r>
    </w:p>
    <w:p w14:paraId="33BFCE59" w14:textId="77777777" w:rsidR="00FA7095" w:rsidRDefault="00FA7095" w:rsidP="003C6B2A">
      <w:pPr>
        <w:jc w:val="both"/>
        <w:rPr>
          <w:rFonts w:cs="Arial"/>
          <w:i/>
          <w:sz w:val="21"/>
          <w:szCs w:val="21"/>
        </w:rPr>
      </w:pPr>
    </w:p>
    <w:p w14:paraId="2F592971" w14:textId="4EE9F984" w:rsidR="003C6B2A" w:rsidRPr="00FA7095" w:rsidRDefault="00FA7095" w:rsidP="003C6B2A">
      <w:pPr>
        <w:jc w:val="both"/>
        <w:rPr>
          <w:rFonts w:cs="Arial"/>
          <w:iCs/>
          <w:sz w:val="21"/>
          <w:szCs w:val="21"/>
          <w:u w:val="single"/>
        </w:rPr>
      </w:pPr>
      <w:r w:rsidRPr="00FA7095">
        <w:rPr>
          <w:rFonts w:cs="Arial"/>
          <w:iCs/>
          <w:sz w:val="21"/>
          <w:szCs w:val="21"/>
          <w:u w:val="single"/>
        </w:rPr>
        <w:t>Contraintes et enjeux du poste</w:t>
      </w:r>
      <w:r w:rsidR="003C6B2A" w:rsidRPr="00FA7095">
        <w:rPr>
          <w:rFonts w:cs="Arial"/>
          <w:iCs/>
          <w:sz w:val="21"/>
          <w:szCs w:val="21"/>
          <w:u w:val="single"/>
        </w:rPr>
        <w:t xml:space="preserve"> : </w:t>
      </w:r>
    </w:p>
    <w:p w14:paraId="2C09A563" w14:textId="220556DE" w:rsidR="00FA7095" w:rsidRPr="00FA7095" w:rsidRDefault="00FA7095" w:rsidP="00FA7095">
      <w:pPr>
        <w:pStyle w:val="Paragraphedeliste"/>
        <w:numPr>
          <w:ilvl w:val="0"/>
          <w:numId w:val="21"/>
        </w:numPr>
        <w:suppressAutoHyphens w:val="0"/>
        <w:spacing w:after="0"/>
        <w:jc w:val="both"/>
        <w:rPr>
          <w:rFonts w:cs="Arial"/>
          <w:color w:val="000000" w:themeColor="text1"/>
          <w:sz w:val="17"/>
          <w:szCs w:val="17"/>
        </w:rPr>
      </w:pPr>
      <w:r w:rsidRPr="00FA7095">
        <w:rPr>
          <w:rFonts w:cs="Arial"/>
          <w:color w:val="000000" w:themeColor="text1"/>
          <w:sz w:val="17"/>
          <w:szCs w:val="17"/>
        </w:rPr>
        <w:t xml:space="preserve">Management d’une équipe aux profils </w:t>
      </w:r>
      <w:r>
        <w:rPr>
          <w:rFonts w:cs="Arial"/>
          <w:color w:val="000000" w:themeColor="text1"/>
          <w:sz w:val="17"/>
          <w:szCs w:val="17"/>
        </w:rPr>
        <w:t>variés</w:t>
      </w:r>
    </w:p>
    <w:p w14:paraId="091A9951" w14:textId="2E8AB9C9" w:rsidR="00FA7095" w:rsidRPr="00FA7095" w:rsidRDefault="00FA7095" w:rsidP="00FA7095">
      <w:pPr>
        <w:pStyle w:val="Paragraphedeliste"/>
        <w:numPr>
          <w:ilvl w:val="0"/>
          <w:numId w:val="21"/>
        </w:numPr>
        <w:suppressAutoHyphens w:val="0"/>
        <w:spacing w:after="0"/>
        <w:jc w:val="both"/>
        <w:rPr>
          <w:rFonts w:cs="Arial"/>
          <w:color w:val="000000" w:themeColor="text1"/>
          <w:sz w:val="17"/>
          <w:szCs w:val="17"/>
        </w:rPr>
      </w:pPr>
      <w:r w:rsidRPr="00FA7095">
        <w:rPr>
          <w:rFonts w:cs="Arial"/>
          <w:color w:val="000000" w:themeColor="text1"/>
          <w:sz w:val="17"/>
          <w:szCs w:val="17"/>
        </w:rPr>
        <w:t xml:space="preserve">Nécessité de concilier autorité hiérarchique et ancrage fonctionnel en </w:t>
      </w:r>
      <w:r>
        <w:rPr>
          <w:rFonts w:cs="Arial"/>
          <w:color w:val="000000" w:themeColor="text1"/>
          <w:sz w:val="17"/>
          <w:szCs w:val="17"/>
        </w:rPr>
        <w:t>équipe de recherche</w:t>
      </w:r>
    </w:p>
    <w:p w14:paraId="5C785D70" w14:textId="6FEC817A" w:rsidR="00FA7095" w:rsidRPr="00FA7095" w:rsidRDefault="00FA7095" w:rsidP="00FA7095">
      <w:pPr>
        <w:pStyle w:val="Paragraphedeliste"/>
        <w:numPr>
          <w:ilvl w:val="0"/>
          <w:numId w:val="21"/>
        </w:numPr>
        <w:suppressAutoHyphens w:val="0"/>
        <w:spacing w:after="0"/>
        <w:jc w:val="both"/>
        <w:rPr>
          <w:rFonts w:cs="Arial"/>
          <w:color w:val="000000" w:themeColor="text1"/>
          <w:sz w:val="17"/>
          <w:szCs w:val="17"/>
        </w:rPr>
      </w:pPr>
      <w:r w:rsidRPr="00FA7095">
        <w:rPr>
          <w:rFonts w:cs="Arial"/>
          <w:color w:val="000000" w:themeColor="text1"/>
          <w:sz w:val="17"/>
          <w:szCs w:val="17"/>
        </w:rPr>
        <w:t>Environnement multi-acteurs (chercheurs, directions, gestionnaires)</w:t>
      </w:r>
    </w:p>
    <w:p w14:paraId="10A5878E" w14:textId="4DF1FA9C" w:rsidR="00FA7095" w:rsidRPr="00FA7095" w:rsidRDefault="00FA7095" w:rsidP="00FA7095">
      <w:pPr>
        <w:pStyle w:val="Paragraphedeliste"/>
        <w:numPr>
          <w:ilvl w:val="0"/>
          <w:numId w:val="21"/>
        </w:numPr>
        <w:suppressAutoHyphens w:val="0"/>
        <w:spacing w:after="0"/>
        <w:jc w:val="both"/>
        <w:rPr>
          <w:rFonts w:cs="Arial"/>
          <w:color w:val="000000" w:themeColor="text1"/>
          <w:sz w:val="17"/>
          <w:szCs w:val="17"/>
        </w:rPr>
      </w:pPr>
      <w:r w:rsidRPr="00FA7095">
        <w:rPr>
          <w:rFonts w:cs="Arial"/>
          <w:color w:val="000000" w:themeColor="text1"/>
          <w:sz w:val="17"/>
          <w:szCs w:val="17"/>
        </w:rPr>
        <w:t>Accompagnement du changement organisationnel</w:t>
      </w:r>
    </w:p>
    <w:p w14:paraId="4AEB401C" w14:textId="71C8D2DC" w:rsidR="003C6B2A" w:rsidRPr="00FA7095" w:rsidRDefault="00FA7095" w:rsidP="00FA7095">
      <w:pPr>
        <w:pStyle w:val="Paragraphedeliste"/>
        <w:numPr>
          <w:ilvl w:val="0"/>
          <w:numId w:val="21"/>
        </w:numPr>
        <w:suppressAutoHyphens w:val="0"/>
        <w:spacing w:after="0"/>
        <w:jc w:val="both"/>
        <w:rPr>
          <w:rFonts w:cs="Arial"/>
          <w:color w:val="000000" w:themeColor="text1"/>
          <w:sz w:val="17"/>
          <w:szCs w:val="17"/>
        </w:rPr>
      </w:pPr>
      <w:r w:rsidRPr="00FA7095">
        <w:rPr>
          <w:rFonts w:cs="Arial"/>
          <w:color w:val="000000" w:themeColor="text1"/>
          <w:sz w:val="17"/>
          <w:szCs w:val="17"/>
        </w:rPr>
        <w:t xml:space="preserve">Exigence de réactivité et de sécurisation des </w:t>
      </w:r>
      <w:r>
        <w:rPr>
          <w:rFonts w:ascii="Mangal" w:hAnsi="Mangal"/>
          <w:color w:val="000000" w:themeColor="text1"/>
          <w:sz w:val="17"/>
          <w:szCs w:val="17"/>
        </w:rPr>
        <w:t>procéd</w:t>
      </w:r>
      <w:r w:rsidRPr="00FA7095">
        <w:rPr>
          <w:rFonts w:cs="Arial"/>
          <w:color w:val="000000" w:themeColor="text1"/>
          <w:sz w:val="17"/>
          <w:szCs w:val="17"/>
        </w:rPr>
        <w:t>ures</w:t>
      </w:r>
    </w:p>
    <w:p w14:paraId="15E110A6" w14:textId="77777777" w:rsidR="00FA7095" w:rsidRDefault="00FA7095" w:rsidP="00627A3E">
      <w:pPr>
        <w:spacing w:after="0"/>
        <w:jc w:val="both"/>
        <w:rPr>
          <w:sz w:val="21"/>
          <w:szCs w:val="21"/>
        </w:rPr>
      </w:pPr>
    </w:p>
    <w:p w14:paraId="20AE1819" w14:textId="404E4605" w:rsidR="00D100C6" w:rsidRPr="003C6B2A" w:rsidRDefault="00C83A4C" w:rsidP="00627A3E">
      <w:pPr>
        <w:spacing w:after="0"/>
        <w:jc w:val="both"/>
        <w:rPr>
          <w:rFonts w:eastAsia="Times New Roman" w:cs="Arial"/>
          <w:color w:val="000000" w:themeColor="text1"/>
          <w:sz w:val="21"/>
          <w:szCs w:val="21"/>
        </w:rPr>
      </w:pPr>
      <w:r w:rsidRPr="003C6B2A">
        <w:rPr>
          <w:sz w:val="21"/>
          <w:szCs w:val="21"/>
        </w:rPr>
        <w:t>Modalité de candidature</w:t>
      </w:r>
    </w:p>
    <w:p w14:paraId="1A8830ED" w14:textId="77777777" w:rsidR="00680F6C" w:rsidRDefault="00680F6C">
      <w:pPr>
        <w:pStyle w:val="Corpsdetexte"/>
      </w:pPr>
    </w:p>
    <w:p w14:paraId="24BEC5B5" w14:textId="6CB9B3DD" w:rsidR="00680F6C" w:rsidRPr="006C7C83" w:rsidRDefault="00680F6C" w:rsidP="00FA7095">
      <w:pPr>
        <w:jc w:val="both"/>
        <w:rPr>
          <w:color w:val="403C41"/>
          <w:sz w:val="17"/>
        </w:rPr>
      </w:pPr>
      <w:r w:rsidRPr="006C7C83">
        <w:rPr>
          <w:color w:val="403C41"/>
          <w:sz w:val="17"/>
        </w:rPr>
        <w:t xml:space="preserve">Ce poste est ouvert aux fonctionnaires de catégorie </w:t>
      </w:r>
      <w:r w:rsidR="00FA7095">
        <w:rPr>
          <w:color w:val="403C41"/>
          <w:sz w:val="17"/>
        </w:rPr>
        <w:t xml:space="preserve">A </w:t>
      </w:r>
      <w:r w:rsidRPr="006C7C83">
        <w:rPr>
          <w:color w:val="403C41"/>
          <w:sz w:val="17"/>
        </w:rPr>
        <w:t>par voie de mutation ou de détachement dans les conditions prévues par le décret n°85-986 du 16 septembre 1985.</w:t>
      </w:r>
    </w:p>
    <w:p w14:paraId="57BDBB14" w14:textId="35CBEBAA" w:rsidR="00680F6C" w:rsidRPr="00680F6C" w:rsidRDefault="00680F6C" w:rsidP="00FA7095">
      <w:pPr>
        <w:jc w:val="both"/>
        <w:rPr>
          <w:color w:val="403C41"/>
          <w:sz w:val="17"/>
        </w:rPr>
      </w:pPr>
      <w:r w:rsidRPr="006C7C83">
        <w:rPr>
          <w:color w:val="403C41"/>
          <w:sz w:val="17"/>
        </w:rPr>
        <w:t>Il est également ouvert aux personnels contractuels</w:t>
      </w:r>
      <w:r w:rsidR="00973D41">
        <w:rPr>
          <w:color w:val="403C41"/>
          <w:sz w:val="17"/>
        </w:rPr>
        <w:t xml:space="preserve"> : </w:t>
      </w:r>
      <w:r w:rsidRPr="006C7C83">
        <w:rPr>
          <w:color w:val="403C41"/>
          <w:sz w:val="17"/>
        </w:rPr>
        <w:t xml:space="preserve">CDD de </w:t>
      </w:r>
      <w:r w:rsidR="00527749">
        <w:rPr>
          <w:color w:val="403C41"/>
          <w:sz w:val="17"/>
        </w:rPr>
        <w:t>2</w:t>
      </w:r>
      <w:r w:rsidRPr="006C7C83">
        <w:rPr>
          <w:color w:val="403C41"/>
          <w:sz w:val="17"/>
        </w:rPr>
        <w:t xml:space="preserve"> an</w:t>
      </w:r>
      <w:r w:rsidR="00527749">
        <w:rPr>
          <w:color w:val="403C41"/>
          <w:sz w:val="17"/>
        </w:rPr>
        <w:t>s</w:t>
      </w:r>
      <w:r w:rsidRPr="006C7C83">
        <w:rPr>
          <w:color w:val="403C41"/>
          <w:sz w:val="17"/>
        </w:rPr>
        <w:t xml:space="preserve"> avec période d’essai de </w:t>
      </w:r>
      <w:r w:rsidR="00527749">
        <w:rPr>
          <w:color w:val="403C41"/>
          <w:sz w:val="17"/>
        </w:rPr>
        <w:t>3</w:t>
      </w:r>
      <w:r w:rsidRPr="006C7C83">
        <w:rPr>
          <w:color w:val="403C41"/>
          <w:sz w:val="17"/>
        </w:rPr>
        <w:t xml:space="preserve"> mois, qui peuvent être renouvelés</w:t>
      </w:r>
      <w:r w:rsidR="00527749">
        <w:rPr>
          <w:color w:val="403C41"/>
          <w:sz w:val="17"/>
        </w:rPr>
        <w:t xml:space="preserve"> une fois</w:t>
      </w:r>
      <w:r w:rsidRPr="006C7C83">
        <w:rPr>
          <w:color w:val="403C41"/>
          <w:sz w:val="17"/>
        </w:rPr>
        <w:t>.</w:t>
      </w:r>
    </w:p>
    <w:p w14:paraId="7C8D6872" w14:textId="2B360951" w:rsidR="005A792E" w:rsidRDefault="005F0E44" w:rsidP="00FA7095">
      <w:pPr>
        <w:pStyle w:val="Corpsdetexte"/>
        <w:jc w:val="both"/>
      </w:pPr>
      <w:r>
        <w:t xml:space="preserve">Votre candidature constituée d’un CV et d’une lettre de motivation, sous format PDF, est à envoyer par mail aux adresses </w:t>
      </w:r>
      <w:r w:rsidR="00973D41">
        <w:t xml:space="preserve">suivantes : </w:t>
      </w:r>
    </w:p>
    <w:p w14:paraId="7D6CF63C" w14:textId="55C09251" w:rsidR="00FA7095" w:rsidRDefault="001E7821" w:rsidP="00FA7095">
      <w:pPr>
        <w:pStyle w:val="Corpsdetexte"/>
        <w:jc w:val="both"/>
      </w:pPr>
      <w:hyperlink r:id="rId7" w:history="1">
        <w:r w:rsidR="00FA7095" w:rsidRPr="00B3206A">
          <w:rPr>
            <w:rStyle w:val="Lienhypertexte"/>
          </w:rPr>
          <w:t>fonseca@ipgp.fr</w:t>
        </w:r>
      </w:hyperlink>
      <w:r w:rsidR="00FA7095">
        <w:br/>
      </w:r>
      <w:hyperlink r:id="rId8" w:history="1">
        <w:r w:rsidR="00FA7095" w:rsidRPr="00B3206A">
          <w:rPr>
            <w:rStyle w:val="Lienhypertexte"/>
          </w:rPr>
          <w:t>legout@ipgp.fr</w:t>
        </w:r>
      </w:hyperlink>
    </w:p>
    <w:p w14:paraId="5A9CC535" w14:textId="77777777" w:rsidR="00FA7095" w:rsidRDefault="00FA7095" w:rsidP="00FA7095">
      <w:pPr>
        <w:pStyle w:val="Corpsdetexte"/>
        <w:jc w:val="both"/>
      </w:pPr>
    </w:p>
    <w:p w14:paraId="3642192F" w14:textId="78752931" w:rsidR="00D100C6" w:rsidRDefault="005F0E44" w:rsidP="00FA7095">
      <w:pPr>
        <w:pStyle w:val="Corpsdetexte"/>
        <w:jc w:val="both"/>
      </w:pPr>
      <w:r>
        <w:t>Une première sélection sera faite sur dossier. Les candidat.es sélectioné.es seront auditionné.es lors d’un entretien.</w:t>
      </w:r>
    </w:p>
    <w:sectPr w:rsidR="00D100C6">
      <w:headerReference w:type="even" r:id="rId9"/>
      <w:headerReference w:type="default" r:id="rId10"/>
      <w:footerReference w:type="even" r:id="rId11"/>
      <w:footerReference w:type="default" r:id="rId12"/>
      <w:headerReference w:type="first" r:id="rId13"/>
      <w:footerReference w:type="first" r:id="rId14"/>
      <w:pgSz w:w="11906" w:h="16838"/>
      <w:pgMar w:top="2550" w:right="1134" w:bottom="1921" w:left="1134" w:header="1247" w:footer="850" w:gutter="0"/>
      <w:cols w:space="720"/>
      <w:formProt w:val="0"/>
      <w:titlePg/>
      <w:docGrid w:linePitch="312" w:charSpace="-14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C9F02" w14:textId="77777777" w:rsidR="00E12DA0" w:rsidRDefault="00E12DA0">
      <w:pPr>
        <w:spacing w:after="0"/>
      </w:pPr>
      <w:r>
        <w:separator/>
      </w:r>
    </w:p>
  </w:endnote>
  <w:endnote w:type="continuationSeparator" w:id="0">
    <w:p w14:paraId="7DF691CA" w14:textId="77777777" w:rsidR="00E12DA0" w:rsidRDefault="00E12D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1"/>
    <w:family w:val="roman"/>
    <w:pitch w:val="variable"/>
  </w:font>
  <w:font w:name="Lucida Sans">
    <w:panose1 w:val="020B0602030504020204"/>
    <w:charset w:val="00"/>
    <w:family w:val="swiss"/>
    <w:pitch w:val="variable"/>
    <w:sig w:usb0="00000003" w:usb1="00000000" w:usb2="00000000" w:usb3="00000000" w:csb0="00000001" w:csb1="00000000"/>
  </w:font>
  <w:font w:name="Liberation Sans">
    <w:altName w:val="Arial"/>
    <w:charset w:val="01"/>
    <w:family w:val="swiss"/>
    <w:pitch w:val="variable"/>
  </w:font>
  <w:font w:name="Garnett">
    <w:altName w:val="Calibri"/>
    <w:charset w:val="01"/>
    <w:family w:val="auto"/>
    <w:pitch w:val="variable"/>
    <w:sig w:usb0="00000007" w:usb1="00000001" w:usb2="00000000" w:usb3="00000000" w:csb0="00000093" w:csb1="00000000"/>
  </w:font>
  <w:font w:name="Jost*">
    <w:altName w:val="Calibri"/>
    <w:charset w:val="4D"/>
    <w:family w:val="auto"/>
    <w:pitch w:val="variable"/>
    <w:sig w:usb0="A00002EF" w:usb1="0000205B" w:usb2="00000010" w:usb3="00000000" w:csb0="00000097" w:csb1="00000000"/>
  </w:font>
  <w:font w:name="OpenSymbol">
    <w:charset w:val="00"/>
    <w:family w:val="roman"/>
    <w:pitch w:val="default"/>
  </w:font>
  <w:font w:name="Suisse Int'l">
    <w:altName w:val="Arial"/>
    <w:panose1 w:val="00000000000000000000"/>
    <w:charset w:val="B2"/>
    <w:family w:val="swiss"/>
    <w:notTrueType/>
    <w:pitch w:val="variable"/>
    <w:sig w:usb0="00002207" w:usb1="00000000" w:usb2="00000008" w:usb3="00000000" w:csb0="000000D7" w:csb1="00000000"/>
  </w:font>
  <w:font w:name="Open Sans">
    <w:charset w:val="00"/>
    <w:family w:val="swiss"/>
    <w:pitch w:val="variable"/>
    <w:sig w:usb0="E00002EF" w:usb1="4000205B" w:usb2="00000028"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Renner*">
    <w:altName w:val="Calibri"/>
    <w:panose1 w:val="00000000000000000000"/>
    <w:charset w:val="00"/>
    <w:family w:val="auto"/>
    <w:notTrueType/>
    <w:pitch w:val="variable"/>
    <w:sig w:usb0="80000027" w:usb1="00000053" w:usb2="00000000" w:usb3="00000000" w:csb0="0000001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6724F" w14:textId="77777777" w:rsidR="008F3955" w:rsidRDefault="008F395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32F0" w14:textId="77777777" w:rsidR="00D100C6" w:rsidRDefault="003B1283">
    <w:pPr>
      <w:pStyle w:val="Corpsdetexte"/>
    </w:pPr>
    <w:r>
      <w:rPr>
        <w:noProof/>
      </w:rPr>
      <mc:AlternateContent>
        <mc:Choice Requires="wps">
          <w:drawing>
            <wp:anchor distT="0" distB="0" distL="0" distR="0" simplePos="0" relativeHeight="251665408" behindDoc="1" locked="0" layoutInCell="1" allowOverlap="1" wp14:anchorId="2667FF71" wp14:editId="7EBF68D0">
              <wp:simplePos x="0" y="0"/>
              <wp:positionH relativeFrom="column">
                <wp:posOffset>3484068</wp:posOffset>
              </wp:positionH>
              <wp:positionV relativeFrom="paragraph">
                <wp:posOffset>-141605</wp:posOffset>
              </wp:positionV>
              <wp:extent cx="1396365" cy="557530"/>
              <wp:effectExtent l="0" t="0" r="5080" b="4445"/>
              <wp:wrapNone/>
              <wp:docPr id="16" name="docshape8"/>
              <wp:cNvGraphicFramePr/>
              <a:graphic xmlns:a="http://schemas.openxmlformats.org/drawingml/2006/main">
                <a:graphicData uri="http://schemas.microsoft.com/office/word/2010/wordprocessingShape">
                  <wps:wsp>
                    <wps:cNvSpPr/>
                    <wps:spPr>
                      <a:xfrm>
                        <a:off x="0" y="0"/>
                        <a:ext cx="1396365" cy="557530"/>
                      </a:xfrm>
                      <a:prstGeom prst="rect">
                        <a:avLst/>
                      </a:prstGeom>
                      <a:noFill/>
                      <a:ln>
                        <a:noFill/>
                      </a:ln>
                    </wps:spPr>
                    <wps:style>
                      <a:lnRef idx="0">
                        <a:scrgbClr r="0" g="0" b="0"/>
                      </a:lnRef>
                      <a:fillRef idx="0">
                        <a:scrgbClr r="0" g="0" b="0"/>
                      </a:fillRef>
                      <a:effectRef idx="0">
                        <a:scrgbClr r="0" g="0" b="0"/>
                      </a:effectRef>
                      <a:fontRef idx="minor"/>
                    </wps:style>
                    <wps:txbx>
                      <w:txbxContent>
                        <w:p w14:paraId="2D2ADCE5" w14:textId="77777777" w:rsidR="003B1283" w:rsidRDefault="004E445E" w:rsidP="003B1283">
                          <w:pPr>
                            <w:pStyle w:val="Corpsdetexte"/>
                          </w:pPr>
                          <w:hyperlink r:id="rId1">
                            <w:r w:rsidR="003B1283">
                              <w:rPr>
                                <w:rStyle w:val="LienInternet"/>
                              </w:rPr>
                              <w:t>www.ipgp.fr</w:t>
                            </w:r>
                          </w:hyperlink>
                          <w:r w:rsidR="003B1283">
                            <w:br/>
                            <w:t xml:space="preserve">twitter : </w:t>
                          </w:r>
                          <w:hyperlink r:id="rId2">
                            <w:r w:rsidR="003B1283">
                              <w:rPr>
                                <w:rStyle w:val="LienInternet"/>
                              </w:rPr>
                              <w:t>@IPGP_officiel</w:t>
                            </w:r>
                          </w:hyperlink>
                          <w:r w:rsidR="003B1283">
                            <w:br/>
                            <w:t xml:space="preserve">youtube : </w:t>
                          </w:r>
                          <w:hyperlink r:id="rId3">
                            <w:r w:rsidR="003B1283">
                              <w:rPr>
                                <w:rStyle w:val="LienInternet"/>
                              </w:rPr>
                              <w:t>Chaîne IPGP</w:t>
                            </w:r>
                          </w:hyperlink>
                        </w:p>
                        <w:p w14:paraId="6068FB01" w14:textId="77777777" w:rsidR="003B1283" w:rsidRDefault="003B1283" w:rsidP="003B1283">
                          <w:pPr>
                            <w:pStyle w:val="Pieddepage"/>
                          </w:pPr>
                        </w:p>
                      </w:txbxContent>
                    </wps:txbx>
                    <wps:bodyPr lIns="0" tIns="0" rIns="0" bIns="0">
                      <a:noAutofit/>
                    </wps:bodyPr>
                  </wps:wsp>
                </a:graphicData>
              </a:graphic>
            </wp:anchor>
          </w:drawing>
        </mc:Choice>
        <mc:Fallback xmlns:w16sdtfl="http://schemas.microsoft.com/office/word/2024/wordml/sdtformatlock" xmlns:w16du="http://schemas.microsoft.com/office/word/2023/wordml/word16du">
          <w:pict>
            <v:rect w14:anchorId="2667FF71" id="docshape8" o:spid="_x0000_s1026" style="position:absolute;margin-left:274.35pt;margin-top:-11.15pt;width:109.95pt;height:43.9pt;z-index:-251651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" filled="f" stroked="f">
              <v:textbox inset="0,0,0,0">
                <w:txbxContent>
                  <w:p w14:paraId="2D2ADCE5" w14:textId="77777777" w:rsidR="003B1283" w:rsidRDefault="004E445E" w:rsidP="003B1283">
                    <w:pPr>
                      <w:pStyle w:val="Corpsdetexte"/>
                    </w:pPr>
                    <w:r>
                      <w:fldChar w:fldCharType="begin"/>
                    </w:r>
                    <w:r>
                      <w:instrText xml:space="preserve"> HYPERLINK "http://www.ipgp.fr/" \h </w:instrText>
                    </w:r>
                    <w:r>
                      <w:fldChar w:fldCharType="separate"/>
                    </w:r>
                    <w:r w:rsidR="003B1283">
                      <w:rPr>
                        <w:rStyle w:val="LienInternet"/>
                      </w:rPr>
                      <w:t>www.ipgp.fr</w:t>
                    </w:r>
                    <w:r>
                      <w:rPr>
                        <w:rStyle w:val="LienInternet"/>
                      </w:rPr>
                      <w:fldChar w:fldCharType="end"/>
                    </w:r>
                    <w:r w:rsidR="003B1283">
                      <w:br/>
                      <w:t xml:space="preserve">twitter : </w:t>
                    </w:r>
                    <w:hyperlink r:id="rId4">
                      <w:r w:rsidR="003B1283">
                        <w:rPr>
                          <w:rStyle w:val="LienInternet"/>
                        </w:rPr>
                        <w:t>@IPGP_officiel</w:t>
                      </w:r>
                    </w:hyperlink>
                    <w:r w:rsidR="003B1283">
                      <w:br/>
                    </w:r>
                    <w:proofErr w:type="spellStart"/>
                    <w:r w:rsidR="003B1283">
                      <w:t>youtube</w:t>
                    </w:r>
                    <w:proofErr w:type="spellEnd"/>
                    <w:r w:rsidR="003B1283">
                      <w:t xml:space="preserve"> : </w:t>
                    </w:r>
                    <w:hyperlink r:id="rId5">
                      <w:r w:rsidR="003B1283">
                        <w:rPr>
                          <w:rStyle w:val="LienInternet"/>
                        </w:rPr>
                        <w:t>Chaîne IPGP</w:t>
                      </w:r>
                    </w:hyperlink>
                  </w:p>
                  <w:p w14:paraId="6068FB01" w14:textId="77777777" w:rsidR="003B1283" w:rsidRDefault="003B1283" w:rsidP="003B1283">
                    <w:pPr>
                      <w:pStyle w:val="Pieddepage"/>
                    </w:pPr>
                  </w:p>
                </w:txbxContent>
              </v:textbox>
            </v:rect>
          </w:pict>
        </mc:Fallback>
      </mc:AlternateContent>
    </w:r>
    <w:r>
      <w:rPr>
        <w:noProof/>
      </w:rPr>
      <mc:AlternateContent>
        <mc:Choice Requires="wps">
          <w:drawing>
            <wp:anchor distT="0" distB="0" distL="0" distR="0" simplePos="0" relativeHeight="251663360" behindDoc="1" locked="0" layoutInCell="1" allowOverlap="1" wp14:anchorId="102500CE" wp14:editId="769CA172">
              <wp:simplePos x="0" y="0"/>
              <wp:positionH relativeFrom="column">
                <wp:posOffset>8255</wp:posOffset>
              </wp:positionH>
              <wp:positionV relativeFrom="paragraph">
                <wp:posOffset>-145415</wp:posOffset>
              </wp:positionV>
              <wp:extent cx="2824222" cy="557530"/>
              <wp:effectExtent l="0" t="0" r="0" b="0"/>
              <wp:wrapNone/>
              <wp:docPr id="8" name="docshape7"/>
              <wp:cNvGraphicFramePr/>
              <a:graphic xmlns:a="http://schemas.openxmlformats.org/drawingml/2006/main">
                <a:graphicData uri="http://schemas.microsoft.com/office/word/2010/wordprocessingShape">
                  <wps:wsp>
                    <wps:cNvSpPr/>
                    <wps:spPr>
                      <a:xfrm>
                        <a:off x="0" y="0"/>
                        <a:ext cx="2824222" cy="557530"/>
                      </a:xfrm>
                      <a:prstGeom prst="rect">
                        <a:avLst/>
                      </a:prstGeom>
                      <a:noFill/>
                      <a:ln>
                        <a:noFill/>
                      </a:ln>
                    </wps:spPr>
                    <wps:style>
                      <a:lnRef idx="0">
                        <a:scrgbClr r="0" g="0" b="0"/>
                      </a:lnRef>
                      <a:fillRef idx="0">
                        <a:scrgbClr r="0" g="0" b="0"/>
                      </a:fillRef>
                      <a:effectRef idx="0">
                        <a:scrgbClr r="0" g="0" b="0"/>
                      </a:effectRef>
                      <a:fontRef idx="minor"/>
                    </wps:style>
                    <wps:txbx>
                      <w:txbxContent>
                        <w:p w14:paraId="5A71D70C" w14:textId="77777777" w:rsidR="003B1283" w:rsidRDefault="003B1283" w:rsidP="003B1283">
                          <w:pPr>
                            <w:pStyle w:val="Corpsdetexte"/>
                          </w:pPr>
                          <w:r>
                            <w:t>Service RH</w:t>
                          </w:r>
                          <w:r>
                            <w:rPr>
                              <w:rFonts w:ascii="Suisse Int'l" w:hAnsi="Suisse Int'l"/>
                            </w:rPr>
                            <w:br/>
                          </w:r>
                          <w:r>
                            <w:t>Institut de physique du globe de Paris – CNRS UMR 7154</w:t>
                          </w:r>
                          <w:r>
                            <w:br/>
                            <w:t>1, rue Jussieu 75238 Paris Cedex</w:t>
                          </w:r>
                        </w:p>
                        <w:p w14:paraId="5C53C2EC" w14:textId="77777777" w:rsidR="003B1283" w:rsidRDefault="003B1283" w:rsidP="003B1283">
                          <w:pPr>
                            <w:pStyle w:val="Pieddepage"/>
                            <w:spacing w:line="208" w:lineRule="exact"/>
                            <w:ind w:left="20"/>
                            <w:rPr>
                              <w:szCs w:val="17"/>
                            </w:rPr>
                          </w:pPr>
                        </w:p>
                      </w:txbxContent>
                    </wps:txbx>
                    <wps:bodyPr wrap="square" lIns="0" tIns="0" rIns="0" bIns="0">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rect w14:anchorId="102500CE" id="docshape7" o:spid="_x0000_s1027" style="position:absolute;margin-left:.65pt;margin-top:-11.45pt;width:222.4pt;height:43.9pt;z-index:-25165312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" filled="f" stroked="f">
              <v:textbox inset="0,0,0,0">
                <w:txbxContent>
                  <w:p w14:paraId="5A71D70C" w14:textId="77777777" w:rsidR="003B1283" w:rsidRDefault="003B1283" w:rsidP="003B1283">
                    <w:pPr>
                      <w:pStyle w:val="Corpsdetexte"/>
                    </w:pPr>
                    <w:r>
                      <w:t>Service RH</w:t>
                    </w:r>
                    <w:r>
                      <w:rPr>
                        <w:rFonts w:ascii="Suisse Int'l" w:hAnsi="Suisse Int'l"/>
                      </w:rPr>
                      <w:br/>
                    </w:r>
                    <w:r>
                      <w:t>Institut de physique du globe de Paris – CNRS UMR 7154</w:t>
                    </w:r>
                    <w:r>
                      <w:br/>
                      <w:t>1, rue Jussieu 75238 Paris Cedex</w:t>
                    </w:r>
                  </w:p>
                  <w:p w14:paraId="5C53C2EC" w14:textId="77777777" w:rsidR="003B1283" w:rsidRDefault="003B1283" w:rsidP="003B1283">
                    <w:pPr>
                      <w:pStyle w:val="Pieddepage"/>
                      <w:spacing w:line="208" w:lineRule="exact"/>
                      <w:ind w:left="20"/>
                      <w:rPr>
                        <w:szCs w:val="17"/>
                      </w:rPr>
                    </w:pPr>
                  </w:p>
                </w:txbxContent>
              </v:textbox>
            </v:rect>
          </w:pict>
        </mc:Fallback>
      </mc:AlternateContent>
    </w:r>
    <w:r>
      <w:rPr>
        <w:noProof/>
      </w:rPr>
      <mc:AlternateContent>
        <mc:Choice Requires="wps">
          <w:drawing>
            <wp:anchor distT="0" distB="0" distL="0" distR="0" simplePos="0" relativeHeight="251659264" behindDoc="1" locked="0" layoutInCell="1" allowOverlap="1" wp14:anchorId="71EA7E9C" wp14:editId="4C080B9A">
              <wp:simplePos x="0" y="0"/>
              <wp:positionH relativeFrom="column">
                <wp:posOffset>5062220</wp:posOffset>
              </wp:positionH>
              <wp:positionV relativeFrom="paragraph">
                <wp:posOffset>-186690</wp:posOffset>
              </wp:positionV>
              <wp:extent cx="1064188" cy="289560"/>
              <wp:effectExtent l="0" t="0" r="0" b="0"/>
              <wp:wrapNone/>
              <wp:docPr id="14" name="docshape6"/>
              <wp:cNvGraphicFramePr/>
              <a:graphic xmlns:a="http://schemas.openxmlformats.org/drawingml/2006/main">
                <a:graphicData uri="http://schemas.microsoft.com/office/word/2010/wordprocessingShape">
                  <wps:wsp>
                    <wps:cNvSpPr/>
                    <wps:spPr>
                      <a:xfrm flipH="1">
                        <a:off x="0" y="0"/>
                        <a:ext cx="1064188" cy="289560"/>
                      </a:xfrm>
                      <a:prstGeom prst="rect">
                        <a:avLst/>
                      </a:prstGeom>
                      <a:noFill/>
                      <a:ln>
                        <a:noFill/>
                      </a:ln>
                    </wps:spPr>
                    <wps:style>
                      <a:lnRef idx="0">
                        <a:scrgbClr r="0" g="0" b="0"/>
                      </a:lnRef>
                      <a:fillRef idx="0">
                        <a:scrgbClr r="0" g="0" b="0"/>
                      </a:fillRef>
                      <a:effectRef idx="0">
                        <a:scrgbClr r="0" g="0" b="0"/>
                      </a:effectRef>
                      <a:fontRef idx="minor"/>
                    </wps:style>
                    <wps:txbx>
                      <w:txbxContent>
                        <w:p w14:paraId="359A6867" w14:textId="77777777" w:rsidR="003B1283" w:rsidRPr="00FD6C7A" w:rsidRDefault="003B1283" w:rsidP="003B1283">
                          <w:pPr>
                            <w:pStyle w:val="Pieddepage"/>
                            <w:spacing w:before="45"/>
                            <w:jc w:val="right"/>
                            <w:rPr>
                              <w:sz w:val="17"/>
                              <w:szCs w:val="17"/>
                            </w:rPr>
                          </w:pPr>
                          <w:r w:rsidRPr="00FD6C7A">
                            <w:rPr>
                              <w:color w:val="544E58"/>
                              <w:sz w:val="17"/>
                              <w:szCs w:val="17"/>
                            </w:rPr>
                            <w:fldChar w:fldCharType="begin"/>
                          </w:r>
                          <w:r w:rsidRPr="00FD6C7A">
                            <w:rPr>
                              <w:color w:val="544E58"/>
                              <w:sz w:val="17"/>
                              <w:szCs w:val="17"/>
                            </w:rPr>
                            <w:instrText>PAGE</w:instrText>
                          </w:r>
                          <w:r w:rsidRPr="00FD6C7A">
                            <w:rPr>
                              <w:color w:val="544E58"/>
                              <w:sz w:val="17"/>
                              <w:szCs w:val="17"/>
                            </w:rPr>
                            <w:fldChar w:fldCharType="separate"/>
                          </w:r>
                          <w:r w:rsidRPr="00FD6C7A">
                            <w:rPr>
                              <w:color w:val="544E58"/>
                              <w:sz w:val="17"/>
                              <w:szCs w:val="17"/>
                            </w:rPr>
                            <w:t>1</w:t>
                          </w:r>
                          <w:r w:rsidRPr="00FD6C7A">
                            <w:rPr>
                              <w:color w:val="544E58"/>
                              <w:sz w:val="17"/>
                              <w:szCs w:val="17"/>
                            </w:rPr>
                            <w:fldChar w:fldCharType="end"/>
                          </w:r>
                          <w:r w:rsidRPr="00FD6C7A">
                            <w:rPr>
                              <w:color w:val="544E58"/>
                              <w:sz w:val="17"/>
                              <w:szCs w:val="17"/>
                            </w:rPr>
                            <w:t>/</w:t>
                          </w:r>
                          <w:r w:rsidRPr="00FD6C7A">
                            <w:rPr>
                              <w:color w:val="544E58"/>
                              <w:sz w:val="17"/>
                              <w:szCs w:val="17"/>
                            </w:rPr>
                            <w:fldChar w:fldCharType="begin"/>
                          </w:r>
                          <w:r w:rsidRPr="00FD6C7A">
                            <w:rPr>
                              <w:color w:val="544E58"/>
                              <w:sz w:val="17"/>
                              <w:szCs w:val="17"/>
                            </w:rPr>
                            <w:instrText>NUMPAGES</w:instrText>
                          </w:r>
                          <w:r w:rsidRPr="00FD6C7A">
                            <w:rPr>
                              <w:color w:val="544E58"/>
                              <w:sz w:val="17"/>
                              <w:szCs w:val="17"/>
                            </w:rPr>
                            <w:fldChar w:fldCharType="separate"/>
                          </w:r>
                          <w:r w:rsidRPr="00FD6C7A">
                            <w:rPr>
                              <w:color w:val="544E58"/>
                              <w:sz w:val="17"/>
                              <w:szCs w:val="17"/>
                            </w:rPr>
                            <w:t>2</w:t>
                          </w:r>
                          <w:r w:rsidRPr="00FD6C7A">
                            <w:rPr>
                              <w:color w:val="544E58"/>
                              <w:sz w:val="17"/>
                              <w:szCs w:val="17"/>
                            </w:rPr>
                            <w:fldChar w:fldCharType="end"/>
                          </w:r>
                        </w:p>
                      </w:txbxContent>
                    </wps:txbx>
                    <wps:bodyPr wrap="square" lIns="0" tIns="0" rIns="0" bIns="0">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rect w14:anchorId="71EA7E9C" id="docshape6" o:spid="_x0000_s1028" style="position:absolute;margin-left:398.6pt;margin-top:-14.7pt;width:83.8pt;height:22.8pt;flip:x;z-index:-251657216;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" filled="f" stroked="f">
              <v:textbox inset="0,0,0,0">
                <w:txbxContent>
                  <w:p w14:paraId="359A6867" w14:textId="77777777" w:rsidR="003B1283" w:rsidRPr="00FD6C7A" w:rsidRDefault="003B1283" w:rsidP="003B1283">
                    <w:pPr>
                      <w:pStyle w:val="Pieddepage"/>
                      <w:spacing w:before="45"/>
                      <w:jc w:val="right"/>
                      <w:rPr>
                        <w:sz w:val="17"/>
                        <w:szCs w:val="17"/>
                      </w:rPr>
                    </w:pPr>
                    <w:r w:rsidRPr="00FD6C7A">
                      <w:rPr>
                        <w:color w:val="544E58"/>
                        <w:sz w:val="17"/>
                        <w:szCs w:val="17"/>
                      </w:rPr>
                      <w:fldChar w:fldCharType="begin"/>
                    </w:r>
                    <w:r w:rsidRPr="00FD6C7A">
                      <w:rPr>
                        <w:color w:val="544E58"/>
                        <w:sz w:val="17"/>
                        <w:szCs w:val="17"/>
                      </w:rPr>
                      <w:instrText>PAGE</w:instrText>
                    </w:r>
                    <w:r w:rsidRPr="00FD6C7A">
                      <w:rPr>
                        <w:color w:val="544E58"/>
                        <w:sz w:val="17"/>
                        <w:szCs w:val="17"/>
                      </w:rPr>
                      <w:fldChar w:fldCharType="separate"/>
                    </w:r>
                    <w:r w:rsidRPr="00FD6C7A">
                      <w:rPr>
                        <w:color w:val="544E58"/>
                        <w:sz w:val="17"/>
                        <w:szCs w:val="17"/>
                      </w:rPr>
                      <w:t>1</w:t>
                    </w:r>
                    <w:r w:rsidRPr="00FD6C7A">
                      <w:rPr>
                        <w:color w:val="544E58"/>
                        <w:sz w:val="17"/>
                        <w:szCs w:val="17"/>
                      </w:rPr>
                      <w:fldChar w:fldCharType="end"/>
                    </w:r>
                    <w:r w:rsidRPr="00FD6C7A">
                      <w:rPr>
                        <w:color w:val="544E58"/>
                        <w:sz w:val="17"/>
                        <w:szCs w:val="17"/>
                      </w:rPr>
                      <w:t>/</w:t>
                    </w:r>
                    <w:r w:rsidRPr="00FD6C7A">
                      <w:rPr>
                        <w:color w:val="544E58"/>
                        <w:sz w:val="17"/>
                        <w:szCs w:val="17"/>
                      </w:rPr>
                      <w:fldChar w:fldCharType="begin"/>
                    </w:r>
                    <w:r w:rsidRPr="00FD6C7A">
                      <w:rPr>
                        <w:color w:val="544E58"/>
                        <w:sz w:val="17"/>
                        <w:szCs w:val="17"/>
                      </w:rPr>
                      <w:instrText>NUMPAGES</w:instrText>
                    </w:r>
                    <w:r w:rsidRPr="00FD6C7A">
                      <w:rPr>
                        <w:color w:val="544E58"/>
                        <w:sz w:val="17"/>
                        <w:szCs w:val="17"/>
                      </w:rPr>
                      <w:fldChar w:fldCharType="separate"/>
                    </w:r>
                    <w:r w:rsidRPr="00FD6C7A">
                      <w:rPr>
                        <w:color w:val="544E58"/>
                        <w:sz w:val="17"/>
                        <w:szCs w:val="17"/>
                      </w:rPr>
                      <w:t>2</w:t>
                    </w:r>
                    <w:r w:rsidRPr="00FD6C7A">
                      <w:rPr>
                        <w:color w:val="544E58"/>
                        <w:sz w:val="17"/>
                        <w:szCs w:val="17"/>
                      </w:rPr>
                      <w:fldChar w:fldCharType="end"/>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DF45" w14:textId="77777777" w:rsidR="00D100C6" w:rsidRDefault="003B1283">
    <w:pPr>
      <w:pStyle w:val="Corpsdetexte"/>
    </w:pPr>
    <w:r>
      <w:rPr>
        <w:noProof/>
      </w:rPr>
      <mc:AlternateContent>
        <mc:Choice Requires="wps">
          <w:drawing>
            <wp:anchor distT="0" distB="0" distL="0" distR="0" simplePos="0" relativeHeight="251671552" behindDoc="1" locked="0" layoutInCell="1" allowOverlap="1" wp14:anchorId="7B7AFBBB" wp14:editId="38183EF4">
              <wp:simplePos x="0" y="0"/>
              <wp:positionH relativeFrom="column">
                <wp:posOffset>5054600</wp:posOffset>
              </wp:positionH>
              <wp:positionV relativeFrom="paragraph">
                <wp:posOffset>-186690</wp:posOffset>
              </wp:positionV>
              <wp:extent cx="1064188" cy="289560"/>
              <wp:effectExtent l="0" t="0" r="0" b="0"/>
              <wp:wrapNone/>
              <wp:docPr id="7" name="docshape6"/>
              <wp:cNvGraphicFramePr/>
              <a:graphic xmlns:a="http://schemas.openxmlformats.org/drawingml/2006/main">
                <a:graphicData uri="http://schemas.microsoft.com/office/word/2010/wordprocessingShape">
                  <wps:wsp>
                    <wps:cNvSpPr/>
                    <wps:spPr>
                      <a:xfrm flipH="1">
                        <a:off x="0" y="0"/>
                        <a:ext cx="1064188" cy="289560"/>
                      </a:xfrm>
                      <a:prstGeom prst="rect">
                        <a:avLst/>
                      </a:prstGeom>
                      <a:noFill/>
                      <a:ln>
                        <a:noFill/>
                      </a:ln>
                    </wps:spPr>
                    <wps:style>
                      <a:lnRef idx="0">
                        <a:scrgbClr r="0" g="0" b="0"/>
                      </a:lnRef>
                      <a:fillRef idx="0">
                        <a:scrgbClr r="0" g="0" b="0"/>
                      </a:fillRef>
                      <a:effectRef idx="0">
                        <a:scrgbClr r="0" g="0" b="0"/>
                      </a:effectRef>
                      <a:fontRef idx="minor"/>
                    </wps:style>
                    <wps:txbx>
                      <w:txbxContent>
                        <w:p w14:paraId="53C3E7D2" w14:textId="77777777" w:rsidR="003B1283" w:rsidRPr="00FD6C7A" w:rsidRDefault="003B1283" w:rsidP="003B1283">
                          <w:pPr>
                            <w:pStyle w:val="Pieddepage"/>
                            <w:spacing w:before="45"/>
                            <w:jc w:val="right"/>
                            <w:rPr>
                              <w:sz w:val="17"/>
                              <w:szCs w:val="17"/>
                            </w:rPr>
                          </w:pPr>
                          <w:r w:rsidRPr="00FD6C7A">
                            <w:rPr>
                              <w:color w:val="544E58"/>
                              <w:sz w:val="17"/>
                              <w:szCs w:val="17"/>
                            </w:rPr>
                            <w:fldChar w:fldCharType="begin"/>
                          </w:r>
                          <w:r w:rsidRPr="00FD6C7A">
                            <w:rPr>
                              <w:color w:val="544E58"/>
                              <w:sz w:val="17"/>
                              <w:szCs w:val="17"/>
                            </w:rPr>
                            <w:instrText>PAGE</w:instrText>
                          </w:r>
                          <w:r w:rsidRPr="00FD6C7A">
                            <w:rPr>
                              <w:color w:val="544E58"/>
                              <w:sz w:val="17"/>
                              <w:szCs w:val="17"/>
                            </w:rPr>
                            <w:fldChar w:fldCharType="separate"/>
                          </w:r>
                          <w:r w:rsidRPr="00FD6C7A">
                            <w:rPr>
                              <w:color w:val="544E58"/>
                              <w:sz w:val="17"/>
                              <w:szCs w:val="17"/>
                            </w:rPr>
                            <w:t>1</w:t>
                          </w:r>
                          <w:r w:rsidRPr="00FD6C7A">
                            <w:rPr>
                              <w:color w:val="544E58"/>
                              <w:sz w:val="17"/>
                              <w:szCs w:val="17"/>
                            </w:rPr>
                            <w:fldChar w:fldCharType="end"/>
                          </w:r>
                          <w:r w:rsidRPr="00FD6C7A">
                            <w:rPr>
                              <w:color w:val="544E58"/>
                              <w:sz w:val="17"/>
                              <w:szCs w:val="17"/>
                            </w:rPr>
                            <w:t>/</w:t>
                          </w:r>
                          <w:r w:rsidRPr="00FD6C7A">
                            <w:rPr>
                              <w:color w:val="544E58"/>
                              <w:sz w:val="17"/>
                              <w:szCs w:val="17"/>
                            </w:rPr>
                            <w:fldChar w:fldCharType="begin"/>
                          </w:r>
                          <w:r w:rsidRPr="00FD6C7A">
                            <w:rPr>
                              <w:color w:val="544E58"/>
                              <w:sz w:val="17"/>
                              <w:szCs w:val="17"/>
                            </w:rPr>
                            <w:instrText>NUMPAGES</w:instrText>
                          </w:r>
                          <w:r w:rsidRPr="00FD6C7A">
                            <w:rPr>
                              <w:color w:val="544E58"/>
                              <w:sz w:val="17"/>
                              <w:szCs w:val="17"/>
                            </w:rPr>
                            <w:fldChar w:fldCharType="separate"/>
                          </w:r>
                          <w:r w:rsidRPr="00FD6C7A">
                            <w:rPr>
                              <w:color w:val="544E58"/>
                              <w:sz w:val="17"/>
                              <w:szCs w:val="17"/>
                            </w:rPr>
                            <w:t>2</w:t>
                          </w:r>
                          <w:r w:rsidRPr="00FD6C7A">
                            <w:rPr>
                              <w:color w:val="544E58"/>
                              <w:sz w:val="17"/>
                              <w:szCs w:val="17"/>
                            </w:rPr>
                            <w:fldChar w:fldCharType="end"/>
                          </w:r>
                        </w:p>
                      </w:txbxContent>
                    </wps:txbx>
                    <wps:bodyPr wrap="square" lIns="0" tIns="0" rIns="0" bIns="0">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rect w14:anchorId="7B7AFBBB" id="_x0000_s1029" style="position:absolute;margin-left:398pt;margin-top:-14.7pt;width:83.8pt;height:22.8pt;flip:x;z-index:-251644928;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" filled="f" stroked="f">
              <v:textbox inset="0,0,0,0">
                <w:txbxContent>
                  <w:p w14:paraId="53C3E7D2" w14:textId="77777777" w:rsidR="003B1283" w:rsidRPr="00FD6C7A" w:rsidRDefault="003B1283" w:rsidP="003B1283">
                    <w:pPr>
                      <w:pStyle w:val="Pieddepage"/>
                      <w:spacing w:before="45"/>
                      <w:jc w:val="right"/>
                      <w:rPr>
                        <w:sz w:val="17"/>
                        <w:szCs w:val="17"/>
                      </w:rPr>
                    </w:pPr>
                    <w:r w:rsidRPr="00FD6C7A">
                      <w:rPr>
                        <w:color w:val="544E58"/>
                        <w:sz w:val="17"/>
                        <w:szCs w:val="17"/>
                      </w:rPr>
                      <w:fldChar w:fldCharType="begin"/>
                    </w:r>
                    <w:r w:rsidRPr="00FD6C7A">
                      <w:rPr>
                        <w:color w:val="544E58"/>
                        <w:sz w:val="17"/>
                        <w:szCs w:val="17"/>
                      </w:rPr>
                      <w:instrText>PAGE</w:instrText>
                    </w:r>
                    <w:r w:rsidRPr="00FD6C7A">
                      <w:rPr>
                        <w:color w:val="544E58"/>
                        <w:sz w:val="17"/>
                        <w:szCs w:val="17"/>
                      </w:rPr>
                      <w:fldChar w:fldCharType="separate"/>
                    </w:r>
                    <w:r w:rsidRPr="00FD6C7A">
                      <w:rPr>
                        <w:color w:val="544E58"/>
                        <w:sz w:val="17"/>
                        <w:szCs w:val="17"/>
                      </w:rPr>
                      <w:t>1</w:t>
                    </w:r>
                    <w:r w:rsidRPr="00FD6C7A">
                      <w:rPr>
                        <w:color w:val="544E58"/>
                        <w:sz w:val="17"/>
                        <w:szCs w:val="17"/>
                      </w:rPr>
                      <w:fldChar w:fldCharType="end"/>
                    </w:r>
                    <w:r w:rsidRPr="00FD6C7A">
                      <w:rPr>
                        <w:color w:val="544E58"/>
                        <w:sz w:val="17"/>
                        <w:szCs w:val="17"/>
                      </w:rPr>
                      <w:t>/</w:t>
                    </w:r>
                    <w:r w:rsidRPr="00FD6C7A">
                      <w:rPr>
                        <w:color w:val="544E58"/>
                        <w:sz w:val="17"/>
                        <w:szCs w:val="17"/>
                      </w:rPr>
                      <w:fldChar w:fldCharType="begin"/>
                    </w:r>
                    <w:r w:rsidRPr="00FD6C7A">
                      <w:rPr>
                        <w:color w:val="544E58"/>
                        <w:sz w:val="17"/>
                        <w:szCs w:val="17"/>
                      </w:rPr>
                      <w:instrText>NUMPAGES</w:instrText>
                    </w:r>
                    <w:r w:rsidRPr="00FD6C7A">
                      <w:rPr>
                        <w:color w:val="544E58"/>
                        <w:sz w:val="17"/>
                        <w:szCs w:val="17"/>
                      </w:rPr>
                      <w:fldChar w:fldCharType="separate"/>
                    </w:r>
                    <w:r w:rsidRPr="00FD6C7A">
                      <w:rPr>
                        <w:color w:val="544E58"/>
                        <w:sz w:val="17"/>
                        <w:szCs w:val="17"/>
                      </w:rPr>
                      <w:t>2</w:t>
                    </w:r>
                    <w:r w:rsidRPr="00FD6C7A">
                      <w:rPr>
                        <w:color w:val="544E58"/>
                        <w:sz w:val="17"/>
                        <w:szCs w:val="17"/>
                      </w:rPr>
                      <w:fldChar w:fldCharType="end"/>
                    </w:r>
                  </w:p>
                </w:txbxContent>
              </v:textbox>
            </v:rect>
          </w:pict>
        </mc:Fallback>
      </mc:AlternateContent>
    </w:r>
    <w:r>
      <w:rPr>
        <w:noProof/>
      </w:rPr>
      <mc:AlternateContent>
        <mc:Choice Requires="wps">
          <w:drawing>
            <wp:anchor distT="0" distB="0" distL="0" distR="0" simplePos="0" relativeHeight="251669504" behindDoc="1" locked="0" layoutInCell="1" allowOverlap="1" wp14:anchorId="1533E099" wp14:editId="023C0BC7">
              <wp:simplePos x="0" y="0"/>
              <wp:positionH relativeFrom="column">
                <wp:posOffset>3288665</wp:posOffset>
              </wp:positionH>
              <wp:positionV relativeFrom="paragraph">
                <wp:posOffset>-149225</wp:posOffset>
              </wp:positionV>
              <wp:extent cx="1396365" cy="557530"/>
              <wp:effectExtent l="0" t="0" r="5080" b="4445"/>
              <wp:wrapNone/>
              <wp:docPr id="10" name="docshape8"/>
              <wp:cNvGraphicFramePr/>
              <a:graphic xmlns:a="http://schemas.openxmlformats.org/drawingml/2006/main">
                <a:graphicData uri="http://schemas.microsoft.com/office/word/2010/wordprocessingShape">
                  <wps:wsp>
                    <wps:cNvSpPr/>
                    <wps:spPr>
                      <a:xfrm>
                        <a:off x="0" y="0"/>
                        <a:ext cx="1396365" cy="557530"/>
                      </a:xfrm>
                      <a:prstGeom prst="rect">
                        <a:avLst/>
                      </a:prstGeom>
                      <a:noFill/>
                      <a:ln>
                        <a:noFill/>
                      </a:ln>
                    </wps:spPr>
                    <wps:style>
                      <a:lnRef idx="0">
                        <a:scrgbClr r="0" g="0" b="0"/>
                      </a:lnRef>
                      <a:fillRef idx="0">
                        <a:scrgbClr r="0" g="0" b="0"/>
                      </a:fillRef>
                      <a:effectRef idx="0">
                        <a:scrgbClr r="0" g="0" b="0"/>
                      </a:effectRef>
                      <a:fontRef idx="minor"/>
                    </wps:style>
                    <wps:txbx>
                      <w:txbxContent>
                        <w:p w14:paraId="4F5C5985" w14:textId="77777777" w:rsidR="003B1283" w:rsidRDefault="001E7821" w:rsidP="003B1283">
                          <w:pPr>
                            <w:pStyle w:val="Corpsdetexte"/>
                          </w:pPr>
                          <w:hyperlink r:id="rId1">
                            <w:r w:rsidR="003B1283">
                              <w:rPr>
                                <w:rStyle w:val="LienInternet"/>
                              </w:rPr>
                              <w:t>www.ipgp.fr</w:t>
                            </w:r>
                          </w:hyperlink>
                          <w:r w:rsidR="003B1283">
                            <w:br/>
                            <w:t xml:space="preserve">twitter : </w:t>
                          </w:r>
                          <w:hyperlink r:id="rId2">
                            <w:r w:rsidR="003B1283">
                              <w:rPr>
                                <w:rStyle w:val="LienInternet"/>
                              </w:rPr>
                              <w:t>@IPGP_officiel</w:t>
                            </w:r>
                          </w:hyperlink>
                          <w:r w:rsidR="003B1283">
                            <w:br/>
                            <w:t xml:space="preserve">youtube : </w:t>
                          </w:r>
                          <w:hyperlink r:id="rId3">
                            <w:r w:rsidR="003B1283">
                              <w:rPr>
                                <w:rStyle w:val="LienInternet"/>
                              </w:rPr>
                              <w:t>Chaîne IPGP</w:t>
                            </w:r>
                          </w:hyperlink>
                        </w:p>
                        <w:p w14:paraId="24E3209B" w14:textId="77777777" w:rsidR="003B1283" w:rsidRDefault="003B1283" w:rsidP="003B1283">
                          <w:pPr>
                            <w:pStyle w:val="Pieddepage"/>
                          </w:pPr>
                        </w:p>
                      </w:txbxContent>
                    </wps:txbx>
                    <wps:bodyPr lIns="0" tIns="0" rIns="0" bIns="0">
                      <a:noAutofit/>
                    </wps:bodyPr>
                  </wps:wsp>
                </a:graphicData>
              </a:graphic>
            </wp:anchor>
          </w:drawing>
        </mc:Choice>
        <mc:Fallback xmlns:w16sdtfl="http://schemas.microsoft.com/office/word/2024/wordml/sdtformatlock" xmlns:w16du="http://schemas.microsoft.com/office/word/2023/wordml/word16du">
          <w:pict>
            <v:rect w14:anchorId="1533E099" id="_x0000_s1030" style="position:absolute;margin-left:258.95pt;margin-top:-11.75pt;width:109.95pt;height:43.9pt;z-index:-2516469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" filled="f" stroked="f">
              <v:textbox inset="0,0,0,0">
                <w:txbxContent>
                  <w:p w14:paraId="4F5C5985" w14:textId="77777777" w:rsidR="003B1283" w:rsidRDefault="003B1283" w:rsidP="003B1283">
                    <w:pPr>
                      <w:pStyle w:val="Corpsdetexte"/>
                    </w:pPr>
                    <w:hyperlink r:id="rId4">
                      <w:r>
                        <w:rPr>
                          <w:rStyle w:val="LienInternet"/>
                        </w:rPr>
                        <w:t>www.ipgp.fr</w:t>
                      </w:r>
                    </w:hyperlink>
                    <w:r>
                      <w:br/>
                      <w:t xml:space="preserve">twitter : </w:t>
                    </w:r>
                    <w:hyperlink r:id="rId5">
                      <w:r>
                        <w:rPr>
                          <w:rStyle w:val="LienInternet"/>
                        </w:rPr>
                        <w:t>@IPGP_officiel</w:t>
                      </w:r>
                    </w:hyperlink>
                    <w:r>
                      <w:br/>
                    </w:r>
                    <w:proofErr w:type="spellStart"/>
                    <w:r>
                      <w:t>youtube</w:t>
                    </w:r>
                    <w:proofErr w:type="spellEnd"/>
                    <w:r>
                      <w:t xml:space="preserve"> : </w:t>
                    </w:r>
                    <w:hyperlink r:id="rId6">
                      <w:r>
                        <w:rPr>
                          <w:rStyle w:val="LienInternet"/>
                        </w:rPr>
                        <w:t>Chaîne IPGP</w:t>
                      </w:r>
                    </w:hyperlink>
                  </w:p>
                  <w:p w14:paraId="24E3209B" w14:textId="77777777" w:rsidR="003B1283" w:rsidRDefault="003B1283" w:rsidP="003B1283">
                    <w:pPr>
                      <w:pStyle w:val="Pieddepage"/>
                    </w:pPr>
                  </w:p>
                </w:txbxContent>
              </v:textbox>
            </v:rect>
          </w:pict>
        </mc:Fallback>
      </mc:AlternateContent>
    </w:r>
    <w:r>
      <w:rPr>
        <w:noProof/>
      </w:rPr>
      <mc:AlternateContent>
        <mc:Choice Requires="wps">
          <w:drawing>
            <wp:anchor distT="0" distB="0" distL="0" distR="0" simplePos="0" relativeHeight="251667456" behindDoc="1" locked="0" layoutInCell="1" allowOverlap="1" wp14:anchorId="549C7BA0" wp14:editId="123F9B05">
              <wp:simplePos x="0" y="0"/>
              <wp:positionH relativeFrom="column">
                <wp:posOffset>8255</wp:posOffset>
              </wp:positionH>
              <wp:positionV relativeFrom="paragraph">
                <wp:posOffset>-145415</wp:posOffset>
              </wp:positionV>
              <wp:extent cx="2824222" cy="557530"/>
              <wp:effectExtent l="0" t="0" r="0" b="0"/>
              <wp:wrapNone/>
              <wp:docPr id="12" name="docshape7"/>
              <wp:cNvGraphicFramePr/>
              <a:graphic xmlns:a="http://schemas.openxmlformats.org/drawingml/2006/main">
                <a:graphicData uri="http://schemas.microsoft.com/office/word/2010/wordprocessingShape">
                  <wps:wsp>
                    <wps:cNvSpPr/>
                    <wps:spPr>
                      <a:xfrm>
                        <a:off x="0" y="0"/>
                        <a:ext cx="2824222" cy="557530"/>
                      </a:xfrm>
                      <a:prstGeom prst="rect">
                        <a:avLst/>
                      </a:prstGeom>
                      <a:noFill/>
                      <a:ln>
                        <a:noFill/>
                      </a:ln>
                    </wps:spPr>
                    <wps:style>
                      <a:lnRef idx="0">
                        <a:scrgbClr r="0" g="0" b="0"/>
                      </a:lnRef>
                      <a:fillRef idx="0">
                        <a:scrgbClr r="0" g="0" b="0"/>
                      </a:fillRef>
                      <a:effectRef idx="0">
                        <a:scrgbClr r="0" g="0" b="0"/>
                      </a:effectRef>
                      <a:fontRef idx="minor"/>
                    </wps:style>
                    <wps:txbx>
                      <w:txbxContent>
                        <w:p w14:paraId="522C0040" w14:textId="77777777" w:rsidR="003B1283" w:rsidRDefault="003B1283" w:rsidP="003B1283">
                          <w:pPr>
                            <w:pStyle w:val="Corpsdetexte"/>
                          </w:pPr>
                          <w:r>
                            <w:t>Service RH</w:t>
                          </w:r>
                          <w:r>
                            <w:rPr>
                              <w:rFonts w:ascii="Suisse Int'l" w:hAnsi="Suisse Int'l"/>
                            </w:rPr>
                            <w:br/>
                          </w:r>
                          <w:r>
                            <w:t>Institut de physique du globe de Paris – CNRS UMR 7154</w:t>
                          </w:r>
                          <w:r>
                            <w:br/>
                            <w:t>1, rue Jussieu 75238 Paris Cedex</w:t>
                          </w:r>
                        </w:p>
                        <w:p w14:paraId="7D1276B5" w14:textId="77777777" w:rsidR="003B1283" w:rsidRDefault="003B1283" w:rsidP="003B1283">
                          <w:pPr>
                            <w:pStyle w:val="Pieddepage"/>
                            <w:spacing w:line="208" w:lineRule="exact"/>
                            <w:ind w:left="20"/>
                            <w:rPr>
                              <w:szCs w:val="17"/>
                            </w:rPr>
                          </w:pPr>
                        </w:p>
                      </w:txbxContent>
                    </wps:txbx>
                    <wps:bodyPr wrap="square" lIns="0" tIns="0" rIns="0" bIns="0">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rect w14:anchorId="549C7BA0" id="_x0000_s1031" style="position:absolute;margin-left:.65pt;margin-top:-11.45pt;width:222.4pt;height:43.9pt;z-index:-251649024;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" filled="f" stroked="f">
              <v:textbox inset="0,0,0,0">
                <w:txbxContent>
                  <w:p w14:paraId="522C0040" w14:textId="77777777" w:rsidR="003B1283" w:rsidRDefault="003B1283" w:rsidP="003B1283">
                    <w:pPr>
                      <w:pStyle w:val="Corpsdetexte"/>
                    </w:pPr>
                    <w:r>
                      <w:t>Service RH</w:t>
                    </w:r>
                    <w:r>
                      <w:rPr>
                        <w:rFonts w:ascii="Suisse Int'l" w:hAnsi="Suisse Int'l"/>
                      </w:rPr>
                      <w:br/>
                    </w:r>
                    <w:r>
                      <w:t>Institut de physique du globe de Paris – CNRS UMR 7154</w:t>
                    </w:r>
                    <w:r>
                      <w:br/>
                      <w:t>1, rue Jussieu 75238 Paris Cedex</w:t>
                    </w:r>
                  </w:p>
                  <w:p w14:paraId="7D1276B5" w14:textId="77777777" w:rsidR="003B1283" w:rsidRDefault="003B1283" w:rsidP="003B1283">
                    <w:pPr>
                      <w:pStyle w:val="Pieddepage"/>
                      <w:spacing w:line="208" w:lineRule="exact"/>
                      <w:ind w:left="20"/>
                      <w:rPr>
                        <w:szCs w:val="17"/>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400DD" w14:textId="77777777" w:rsidR="00E12DA0" w:rsidRDefault="00E12DA0">
      <w:pPr>
        <w:spacing w:after="0"/>
      </w:pPr>
      <w:r>
        <w:separator/>
      </w:r>
    </w:p>
  </w:footnote>
  <w:footnote w:type="continuationSeparator" w:id="0">
    <w:p w14:paraId="3C35655A" w14:textId="77777777" w:rsidR="00E12DA0" w:rsidRDefault="00E12DA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80733" w14:textId="77777777" w:rsidR="008F3955" w:rsidRDefault="008F395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8894A" w14:textId="77777777" w:rsidR="00D100C6" w:rsidRDefault="00C83A4C">
    <w:pPr>
      <w:pStyle w:val="En-tte"/>
      <w:tabs>
        <w:tab w:val="clear" w:pos="4819"/>
        <w:tab w:val="center" w:pos="5105"/>
      </w:tabs>
      <w:jc w:val="left"/>
      <w:rPr>
        <w:rFonts w:ascii="Renner*" w:hAnsi="Renner*"/>
        <w:b/>
        <w:bCs/>
        <w:color w:val="004D9B"/>
        <w:sz w:val="28"/>
      </w:rPr>
    </w:pPr>
    <w:r>
      <w:rPr>
        <w:rFonts w:ascii="Renner*" w:hAnsi="Renner*"/>
        <w:b/>
        <w:bCs/>
        <w:noProof/>
        <w:color w:val="004D9B"/>
        <w:sz w:val="28"/>
      </w:rPr>
      <mc:AlternateContent>
        <mc:Choice Requires="wps">
          <w:drawing>
            <wp:anchor distT="0" distB="0" distL="0" distR="0" simplePos="0" relativeHeight="4" behindDoc="0" locked="0" layoutInCell="1" allowOverlap="1" wp14:anchorId="7B03BD90" wp14:editId="598C363F">
              <wp:simplePos x="0" y="0"/>
              <wp:positionH relativeFrom="column">
                <wp:posOffset>-3175</wp:posOffset>
              </wp:positionH>
              <wp:positionV relativeFrom="paragraph">
                <wp:posOffset>8777605</wp:posOffset>
              </wp:positionV>
              <wp:extent cx="6120765" cy="635"/>
              <wp:effectExtent l="0" t="0" r="0" b="0"/>
              <wp:wrapNone/>
              <wp:docPr id="2" name="Forme2_0"/>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403C41"/>
                        </a:solid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w:pict>
            <v:line w14:anchorId="3B631BB5" id="Forme2_0" o:spid="_x0000_s1026" style="position:absolute;z-index:4;visibility:visible;mso-wrap-style:square;mso-wrap-distance-left:0;mso-wrap-distance-top:0;mso-wrap-distance-right:0;mso-wrap-distance-bottom:0;mso-position-horizontal:absolute;mso-position-horizontal-relative:text;mso-position-vertical:absolute;mso-position-vertical-relative:text" from="-.25pt,691.15pt" to="481.7pt,6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" strokecolor="#403c41"/>
          </w:pict>
        </mc:Fallback>
      </mc:AlternateContent>
    </w:r>
    <w:r>
      <w:rPr>
        <w:rFonts w:ascii="Renner*" w:hAnsi="Renner*"/>
        <w:b/>
        <w:bCs/>
        <w:noProof/>
        <w:color w:val="004D9B"/>
        <w:sz w:val="28"/>
      </w:rPr>
      <w:drawing>
        <wp:anchor distT="0" distB="0" distL="0" distR="0" simplePos="0" relativeHeight="3" behindDoc="0" locked="0" layoutInCell="1" allowOverlap="1" wp14:anchorId="7309EF51" wp14:editId="5F2EEDDC">
          <wp:simplePos x="0" y="0"/>
          <wp:positionH relativeFrom="column">
            <wp:posOffset>-2540</wp:posOffset>
          </wp:positionH>
          <wp:positionV relativeFrom="paragraph">
            <wp:posOffset>-166370</wp:posOffset>
          </wp:positionV>
          <wp:extent cx="611505" cy="610870"/>
          <wp:effectExtent l="0" t="0" r="0" b="0"/>
          <wp:wrapSquare wrapText="largest"/>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
                  <a:stretch>
                    <a:fillRect/>
                  </a:stretch>
                </pic:blipFill>
                <pic:spPr bwMode="auto">
                  <a:xfrm>
                    <a:off x="0" y="0"/>
                    <a:ext cx="611505" cy="61087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0B2FB" w14:textId="689713F4" w:rsidR="00D100C6" w:rsidRDefault="008F3955">
    <w:pPr>
      <w:pStyle w:val="En-tte"/>
      <w:jc w:val="left"/>
    </w:pPr>
    <w:r>
      <w:rPr>
        <w:noProof/>
      </w:rPr>
      <w:drawing>
        <wp:anchor distT="0" distB="0" distL="0" distR="0" simplePos="0" relativeHeight="251673600" behindDoc="0" locked="0" layoutInCell="1" allowOverlap="1" wp14:anchorId="3A553217" wp14:editId="60DDD574">
          <wp:simplePos x="0" y="0"/>
          <wp:positionH relativeFrom="column">
            <wp:posOffset>-287002</wp:posOffset>
          </wp:positionH>
          <wp:positionV relativeFrom="paragraph">
            <wp:posOffset>-206621</wp:posOffset>
          </wp:positionV>
          <wp:extent cx="3175635" cy="628015"/>
          <wp:effectExtent l="0" t="0" r="0" b="0"/>
          <wp:wrapSquare wrapText="largest"/>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pic:cNvPicPr>
                    <a:picLocks noChangeAspect="1" noChangeArrowheads="1"/>
                  </pic:cNvPicPr>
                </pic:nvPicPr>
                <pic:blipFill>
                  <a:blip r:embed="rId1"/>
                  <a:stretch>
                    <a:fillRect/>
                  </a:stretch>
                </pic:blipFill>
                <pic:spPr bwMode="auto">
                  <a:xfrm>
                    <a:off x="0" y="0"/>
                    <a:ext cx="3175635" cy="628015"/>
                  </a:xfrm>
                  <a:prstGeom prst="rect">
                    <a:avLst/>
                  </a:prstGeom>
                </pic:spPr>
              </pic:pic>
            </a:graphicData>
          </a:graphic>
        </wp:anchor>
      </w:drawing>
    </w:r>
    <w:r w:rsidR="00C83A4C">
      <w:rPr>
        <w:noProof/>
      </w:rPr>
      <mc:AlternateContent>
        <mc:Choice Requires="wps">
          <w:drawing>
            <wp:anchor distT="0" distB="0" distL="0" distR="0" simplePos="0" relativeHeight="2" behindDoc="0" locked="0" layoutInCell="1" allowOverlap="1" wp14:anchorId="6BB1E032" wp14:editId="12522F4E">
              <wp:simplePos x="0" y="0"/>
              <wp:positionH relativeFrom="column">
                <wp:posOffset>-1905</wp:posOffset>
              </wp:positionH>
              <wp:positionV relativeFrom="paragraph">
                <wp:posOffset>8775700</wp:posOffset>
              </wp:positionV>
              <wp:extent cx="6120130" cy="635"/>
              <wp:effectExtent l="0" t="0" r="0" b="0"/>
              <wp:wrapNone/>
              <wp:docPr id="4" name="Forme2"/>
              <wp:cNvGraphicFramePr/>
              <a:graphic xmlns:a="http://schemas.openxmlformats.org/drawingml/2006/main">
                <a:graphicData uri="http://schemas.microsoft.com/office/word/2010/wordprocessingShape">
                  <wps:wsp>
                    <wps:cNvCnPr/>
                    <wps:spPr>
                      <a:xfrm>
                        <a:off x="0" y="0"/>
                        <a:ext cx="6119640" cy="0"/>
                      </a:xfrm>
                      <a:prstGeom prst="line">
                        <a:avLst/>
                      </a:prstGeom>
                      <a:ln>
                        <a:solidFill>
                          <a:srgbClr val="403C41"/>
                        </a:solid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w:pict>
            <v:line w14:anchorId="16188237" id="Forme2" o:spid="_x0000_s1026" style="position:absolute;z-index:2;visibility:visible;mso-wrap-style:square;mso-wrap-distance-left:0;mso-wrap-distance-top:0;mso-wrap-distance-right:0;mso-wrap-distance-bottom:0;mso-position-horizontal:absolute;mso-position-horizontal-relative:text;mso-position-vertical:absolute;mso-position-vertical-relative:text" from="-.15pt,691pt" to="481.75pt,6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" strokecolor="#403c41"/>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6C8"/>
    <w:multiLevelType w:val="hybridMultilevel"/>
    <w:tmpl w:val="3FE80D6A"/>
    <w:lvl w:ilvl="0" w:tplc="684243F8">
      <w:numFmt w:val="bullet"/>
      <w:lvlText w:val="-"/>
      <w:lvlJc w:val="left"/>
      <w:pPr>
        <w:ind w:left="720" w:hanging="360"/>
      </w:pPr>
      <w:rPr>
        <w:rFonts w:ascii="Calibri" w:eastAsia="Arial" w:hAnsi="Calibri" w:cs="Calibri" w:hint="default"/>
      </w:rPr>
    </w:lvl>
    <w:lvl w:ilvl="1" w:tplc="E9B68CBA">
      <w:start w:val="6"/>
      <w:numFmt w:val="bullet"/>
      <w:lvlText w:val=""/>
      <w:lvlJc w:val="left"/>
      <w:pPr>
        <w:ind w:left="1440" w:hanging="360"/>
      </w:pPr>
      <w:rPr>
        <w:rFonts w:ascii="Arial" w:eastAsia="Arial Unicode M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530502"/>
    <w:multiLevelType w:val="hybridMultilevel"/>
    <w:tmpl w:val="F70062A2"/>
    <w:lvl w:ilvl="0" w:tplc="8CE25B74">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0E7066"/>
    <w:multiLevelType w:val="hybridMultilevel"/>
    <w:tmpl w:val="B75CB5C8"/>
    <w:lvl w:ilvl="0" w:tplc="C488484A">
      <w:start w:val="6"/>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2B637F"/>
    <w:multiLevelType w:val="hybridMultilevel"/>
    <w:tmpl w:val="7A78F1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9B5295"/>
    <w:multiLevelType w:val="hybridMultilevel"/>
    <w:tmpl w:val="C80E44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7D5E4B"/>
    <w:multiLevelType w:val="hybridMultilevel"/>
    <w:tmpl w:val="812AA6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E96F26"/>
    <w:multiLevelType w:val="hybridMultilevel"/>
    <w:tmpl w:val="A4086CB8"/>
    <w:lvl w:ilvl="0" w:tplc="684243F8">
      <w:numFmt w:val="bullet"/>
      <w:lvlText w:val="-"/>
      <w:lvlJc w:val="left"/>
      <w:pPr>
        <w:ind w:left="720" w:hanging="360"/>
      </w:pPr>
      <w:rPr>
        <w:rFonts w:ascii="Calibri" w:eastAsia="Arial"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621AA7"/>
    <w:multiLevelType w:val="hybridMultilevel"/>
    <w:tmpl w:val="681EC3FC"/>
    <w:lvl w:ilvl="0" w:tplc="684243F8">
      <w:numFmt w:val="bullet"/>
      <w:lvlText w:val="-"/>
      <w:lvlJc w:val="left"/>
      <w:pPr>
        <w:ind w:left="720" w:hanging="360"/>
      </w:pPr>
      <w:rPr>
        <w:rFonts w:ascii="Calibri" w:eastAsia="Arial"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9146953"/>
    <w:multiLevelType w:val="hybridMultilevel"/>
    <w:tmpl w:val="BE02F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08E4936"/>
    <w:multiLevelType w:val="hybridMultilevel"/>
    <w:tmpl w:val="BE8A3722"/>
    <w:lvl w:ilvl="0" w:tplc="684243F8">
      <w:numFmt w:val="bullet"/>
      <w:lvlText w:val="-"/>
      <w:lvlJc w:val="left"/>
      <w:pPr>
        <w:ind w:left="720" w:hanging="360"/>
      </w:pPr>
      <w:rPr>
        <w:rFonts w:ascii="Calibri" w:eastAsia="Arial"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3E039F0"/>
    <w:multiLevelType w:val="hybridMultilevel"/>
    <w:tmpl w:val="F1E0E354"/>
    <w:lvl w:ilvl="0" w:tplc="684243F8">
      <w:numFmt w:val="bullet"/>
      <w:lvlText w:val="-"/>
      <w:lvlJc w:val="left"/>
      <w:pPr>
        <w:ind w:left="720" w:hanging="360"/>
      </w:pPr>
      <w:rPr>
        <w:rFonts w:ascii="Calibri" w:eastAsia="Arial"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482A72"/>
    <w:multiLevelType w:val="hybridMultilevel"/>
    <w:tmpl w:val="FEE07E36"/>
    <w:lvl w:ilvl="0" w:tplc="20F482EC">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AA97B6C"/>
    <w:multiLevelType w:val="multilevel"/>
    <w:tmpl w:val="85327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0529A6"/>
    <w:multiLevelType w:val="hybridMultilevel"/>
    <w:tmpl w:val="F5821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2B269B"/>
    <w:multiLevelType w:val="hybridMultilevel"/>
    <w:tmpl w:val="86308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74B6FF8"/>
    <w:multiLevelType w:val="hybridMultilevel"/>
    <w:tmpl w:val="52A2A8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A6864DA"/>
    <w:multiLevelType w:val="multilevel"/>
    <w:tmpl w:val="88C677D0"/>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710D5E34"/>
    <w:multiLevelType w:val="hybridMultilevel"/>
    <w:tmpl w:val="85242792"/>
    <w:lvl w:ilvl="0" w:tplc="684243F8">
      <w:numFmt w:val="bullet"/>
      <w:lvlText w:val="-"/>
      <w:lvlJc w:val="left"/>
      <w:pPr>
        <w:ind w:left="720" w:hanging="360"/>
      </w:pPr>
      <w:rPr>
        <w:rFonts w:ascii="Calibri" w:eastAsia="Arial"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19F4066"/>
    <w:multiLevelType w:val="hybridMultilevel"/>
    <w:tmpl w:val="894CD19E"/>
    <w:lvl w:ilvl="0" w:tplc="684243F8">
      <w:numFmt w:val="bullet"/>
      <w:lvlText w:val="-"/>
      <w:lvlJc w:val="left"/>
      <w:pPr>
        <w:ind w:left="720" w:hanging="360"/>
      </w:pPr>
      <w:rPr>
        <w:rFonts w:ascii="Calibri" w:eastAsia="Arial"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3891A81"/>
    <w:multiLevelType w:val="hybridMultilevel"/>
    <w:tmpl w:val="F8325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B6D6380"/>
    <w:multiLevelType w:val="hybridMultilevel"/>
    <w:tmpl w:val="AD484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DA62DE0"/>
    <w:multiLevelType w:val="hybridMultilevel"/>
    <w:tmpl w:val="3E8E330E"/>
    <w:lvl w:ilvl="0" w:tplc="8CE25B74">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5992509">
    <w:abstractNumId w:val="16"/>
  </w:num>
  <w:num w:numId="2" w16cid:durableId="1432511521">
    <w:abstractNumId w:val="14"/>
  </w:num>
  <w:num w:numId="3" w16cid:durableId="351759791">
    <w:abstractNumId w:val="1"/>
  </w:num>
  <w:num w:numId="4" w16cid:durableId="1494837304">
    <w:abstractNumId w:val="21"/>
  </w:num>
  <w:num w:numId="5" w16cid:durableId="143936005">
    <w:abstractNumId w:val="3"/>
  </w:num>
  <w:num w:numId="6" w16cid:durableId="1948658637">
    <w:abstractNumId w:val="4"/>
  </w:num>
  <w:num w:numId="7" w16cid:durableId="203717084">
    <w:abstractNumId w:val="15"/>
  </w:num>
  <w:num w:numId="8" w16cid:durableId="1873807039">
    <w:abstractNumId w:val="8"/>
  </w:num>
  <w:num w:numId="9" w16cid:durableId="587738939">
    <w:abstractNumId w:val="13"/>
  </w:num>
  <w:num w:numId="10" w16cid:durableId="951739931">
    <w:abstractNumId w:val="19"/>
  </w:num>
  <w:num w:numId="11" w16cid:durableId="1798452482">
    <w:abstractNumId w:val="5"/>
  </w:num>
  <w:num w:numId="12" w16cid:durableId="1143038283">
    <w:abstractNumId w:val="20"/>
  </w:num>
  <w:num w:numId="13" w16cid:durableId="36588659">
    <w:abstractNumId w:val="11"/>
  </w:num>
  <w:num w:numId="14" w16cid:durableId="1719159775">
    <w:abstractNumId w:val="18"/>
  </w:num>
  <w:num w:numId="15" w16cid:durableId="1760785928">
    <w:abstractNumId w:val="17"/>
  </w:num>
  <w:num w:numId="16" w16cid:durableId="442651342">
    <w:abstractNumId w:val="2"/>
  </w:num>
  <w:num w:numId="17" w16cid:durableId="396438500">
    <w:abstractNumId w:val="0"/>
  </w:num>
  <w:num w:numId="18" w16cid:durableId="1039664075">
    <w:abstractNumId w:val="6"/>
  </w:num>
  <w:num w:numId="19" w16cid:durableId="1460680696">
    <w:abstractNumId w:val="12"/>
  </w:num>
  <w:num w:numId="20" w16cid:durableId="836386520">
    <w:abstractNumId w:val="7"/>
  </w:num>
  <w:num w:numId="21" w16cid:durableId="100414782">
    <w:abstractNumId w:val="9"/>
  </w:num>
  <w:num w:numId="22" w16cid:durableId="8341517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6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0C6"/>
    <w:rsid w:val="0004344F"/>
    <w:rsid w:val="00191F0D"/>
    <w:rsid w:val="00197944"/>
    <w:rsid w:val="001E7821"/>
    <w:rsid w:val="001F5CF4"/>
    <w:rsid w:val="002D29F8"/>
    <w:rsid w:val="003742E9"/>
    <w:rsid w:val="003B1283"/>
    <w:rsid w:val="003C6B2A"/>
    <w:rsid w:val="003C7680"/>
    <w:rsid w:val="0041582F"/>
    <w:rsid w:val="00437193"/>
    <w:rsid w:val="0049726A"/>
    <w:rsid w:val="004B50C5"/>
    <w:rsid w:val="004C391A"/>
    <w:rsid w:val="004D24BE"/>
    <w:rsid w:val="004E445E"/>
    <w:rsid w:val="0051028A"/>
    <w:rsid w:val="00527749"/>
    <w:rsid w:val="005613BB"/>
    <w:rsid w:val="005A792E"/>
    <w:rsid w:val="005F0E44"/>
    <w:rsid w:val="00627A3E"/>
    <w:rsid w:val="00642A87"/>
    <w:rsid w:val="00654A74"/>
    <w:rsid w:val="00680F6C"/>
    <w:rsid w:val="0069596E"/>
    <w:rsid w:val="006C4AB5"/>
    <w:rsid w:val="00777276"/>
    <w:rsid w:val="00796073"/>
    <w:rsid w:val="00803399"/>
    <w:rsid w:val="00876FE5"/>
    <w:rsid w:val="008B0F00"/>
    <w:rsid w:val="008E1EB2"/>
    <w:rsid w:val="008F3955"/>
    <w:rsid w:val="0092628B"/>
    <w:rsid w:val="0093326F"/>
    <w:rsid w:val="00941001"/>
    <w:rsid w:val="0094392B"/>
    <w:rsid w:val="00973D41"/>
    <w:rsid w:val="0098102E"/>
    <w:rsid w:val="009C5E42"/>
    <w:rsid w:val="009D2D2A"/>
    <w:rsid w:val="00A4149A"/>
    <w:rsid w:val="00A676E9"/>
    <w:rsid w:val="00B23C26"/>
    <w:rsid w:val="00B41251"/>
    <w:rsid w:val="00B90793"/>
    <w:rsid w:val="00C83A4C"/>
    <w:rsid w:val="00CA00FF"/>
    <w:rsid w:val="00CC73C4"/>
    <w:rsid w:val="00D100C6"/>
    <w:rsid w:val="00D219DB"/>
    <w:rsid w:val="00D811F1"/>
    <w:rsid w:val="00D90938"/>
    <w:rsid w:val="00DA18A6"/>
    <w:rsid w:val="00DF58AD"/>
    <w:rsid w:val="00E12DA0"/>
    <w:rsid w:val="00E16CC0"/>
    <w:rsid w:val="00E2114E"/>
    <w:rsid w:val="00E90F9E"/>
    <w:rsid w:val="00EA5AE1"/>
    <w:rsid w:val="00EB3322"/>
    <w:rsid w:val="00EB6F7F"/>
    <w:rsid w:val="00EE3015"/>
    <w:rsid w:val="00EF5E46"/>
    <w:rsid w:val="00F03E82"/>
    <w:rsid w:val="00FA7095"/>
    <w:rsid w:val="00FC1CAF"/>
    <w:rsid w:val="00FC489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8660A"/>
  <w15:docId w15:val="{AD018D65-CFA5-AE40-B8E1-E16441615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3"/>
    </w:pPr>
    <w:rPr>
      <w:rFonts w:ascii="Arial" w:hAnsi="Arial"/>
      <w:color w:val="FF0D00"/>
      <w:sz w:val="28"/>
      <w:szCs w:val="28"/>
    </w:rPr>
  </w:style>
  <w:style w:type="paragraph" w:styleId="Titre1">
    <w:name w:val="heading 1"/>
    <w:basedOn w:val="Titre"/>
    <w:next w:val="Corpsdetexte"/>
    <w:uiPriority w:val="9"/>
    <w:qFormat/>
    <w:pPr>
      <w:numPr>
        <w:numId w:val="1"/>
      </w:numPr>
      <w:outlineLvl w:val="0"/>
    </w:pPr>
    <w:rPr>
      <w:b/>
      <w:bCs/>
      <w:sz w:val="36"/>
      <w:szCs w:val="36"/>
    </w:rPr>
  </w:style>
  <w:style w:type="paragraph" w:styleId="Titre2">
    <w:name w:val="heading 2"/>
    <w:basedOn w:val="Titre"/>
    <w:next w:val="Corpsdetexte"/>
    <w:uiPriority w:val="9"/>
    <w:unhideWhenUsed/>
    <w:qFormat/>
    <w:pPr>
      <w:numPr>
        <w:ilvl w:val="1"/>
        <w:numId w:val="1"/>
      </w:numPr>
      <w:spacing w:before="57" w:after="283"/>
      <w:outlineLvl w:val="1"/>
    </w:pPr>
    <w:rPr>
      <w:rFonts w:ascii="Arial" w:hAnsi="Arial"/>
      <w:bCs/>
      <w:szCs w:val="32"/>
    </w:rPr>
  </w:style>
  <w:style w:type="paragraph" w:styleId="Titre3">
    <w:name w:val="heading 3"/>
    <w:basedOn w:val="Titre"/>
    <w:next w:val="Corpsdetexte"/>
    <w:link w:val="Titre3Car"/>
    <w:uiPriority w:val="9"/>
    <w:unhideWhenUsed/>
    <w:qFormat/>
    <w:pPr>
      <w:numPr>
        <w:ilvl w:val="2"/>
        <w:numId w:val="1"/>
      </w:numPr>
      <w:spacing w:before="142" w:after="170"/>
      <w:outlineLvl w:val="2"/>
    </w:pPr>
    <w:rPr>
      <w:rFonts w:ascii="Arial" w:hAnsi="Arial"/>
      <w:bCs/>
      <w:sz w:val="21"/>
    </w:rPr>
  </w:style>
  <w:style w:type="paragraph" w:styleId="Titre4">
    <w:name w:val="heading 4"/>
    <w:basedOn w:val="Titre"/>
    <w:next w:val="Corpsdetexte"/>
    <w:uiPriority w:val="9"/>
    <w:semiHidden/>
    <w:unhideWhenUsed/>
    <w:qFormat/>
    <w:pPr>
      <w:numPr>
        <w:ilvl w:val="3"/>
        <w:numId w:val="1"/>
      </w:numPr>
      <w:spacing w:before="120"/>
      <w:outlineLvl w:val="3"/>
    </w:pPr>
    <w:rPr>
      <w:rFonts w:ascii="Garnett" w:hAnsi="Garnett"/>
      <w:bCs/>
      <w:iCs/>
      <w:color w:val="999999"/>
      <w:sz w:val="21"/>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rPr>
      <w:color w:val="000080"/>
      <w:u w:val="single"/>
    </w:rPr>
  </w:style>
  <w:style w:type="character" w:customStyle="1" w:styleId="Sautdindex">
    <w:name w:val="Saut d'index"/>
    <w:qFormat/>
  </w:style>
  <w:style w:type="character" w:customStyle="1" w:styleId="Puces">
    <w:name w:val="Puces"/>
    <w:qFormat/>
    <w:rPr>
      <w:rFonts w:ascii="Jost*" w:eastAsia="OpenSymbol" w:hAnsi="Jost*" w:cs="OpenSymbol"/>
      <w:b w:val="0"/>
      <w:sz w:val="20"/>
    </w:rPr>
  </w:style>
  <w:style w:type="paragraph" w:styleId="Titre">
    <w:name w:val="Title"/>
    <w:basedOn w:val="Normal"/>
    <w:next w:val="Corpsdetexte"/>
    <w:uiPriority w:val="10"/>
    <w:qFormat/>
    <w:pPr>
      <w:keepNext/>
      <w:spacing w:before="240" w:after="120"/>
    </w:pPr>
    <w:rPr>
      <w:rFonts w:ascii="Liberation Sans" w:hAnsi="Liberation Sans"/>
    </w:rPr>
  </w:style>
  <w:style w:type="paragraph" w:styleId="Corpsdetexte">
    <w:name w:val="Body Text"/>
    <w:basedOn w:val="Normal"/>
    <w:link w:val="CorpsdetexteCar"/>
    <w:pPr>
      <w:spacing w:after="113" w:line="276" w:lineRule="auto"/>
    </w:pPr>
    <w:rPr>
      <w:color w:val="403C41"/>
      <w:sz w:val="17"/>
    </w:rPr>
  </w:style>
  <w:style w:type="paragraph" w:styleId="Liste">
    <w:name w:val="List"/>
    <w:basedOn w:val="Corpsdetexte"/>
  </w:style>
  <w:style w:type="paragraph" w:styleId="Lgende">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En-tteetpieddepage">
    <w:name w:val="En-tête et pied de page"/>
    <w:basedOn w:val="Normal"/>
    <w:qFormat/>
    <w:pPr>
      <w:suppressLineNumbers/>
      <w:tabs>
        <w:tab w:val="center" w:pos="4819"/>
        <w:tab w:val="right" w:pos="9638"/>
      </w:tabs>
    </w:pPr>
  </w:style>
  <w:style w:type="paragraph" w:styleId="En-tte">
    <w:name w:val="header"/>
    <w:basedOn w:val="Normal"/>
    <w:pPr>
      <w:suppressLineNumbers/>
      <w:tabs>
        <w:tab w:val="center" w:pos="4819"/>
        <w:tab w:val="right" w:pos="9638"/>
      </w:tabs>
      <w:jc w:val="right"/>
    </w:pPr>
    <w:rPr>
      <w:rFonts w:ascii="Suisse Int'l" w:hAnsi="Suisse Int'l"/>
      <w:color w:val="403C41"/>
      <w:sz w:val="20"/>
    </w:rPr>
  </w:style>
  <w:style w:type="paragraph" w:customStyle="1" w:styleId="UniversiteParisCorpsdetexte">
    <w:name w:val="UniversiteParis – Corps de texte"/>
    <w:qFormat/>
    <w:pPr>
      <w:spacing w:line="260" w:lineRule="exact"/>
    </w:pPr>
    <w:rPr>
      <w:rFonts w:ascii="Lucida Sans" w:eastAsia="Open Sans" w:hAnsi="Lucida Sans" w:cs="Open Sans"/>
      <w:spacing w:val="-4"/>
      <w:sz w:val="17"/>
      <w:szCs w:val="17"/>
      <w:lang w:eastAsia="fr-FR" w:bidi="fr-FR"/>
    </w:rPr>
  </w:style>
  <w:style w:type="paragraph" w:styleId="Pieddepage">
    <w:name w:val="footer"/>
    <w:basedOn w:val="Normal"/>
    <w:link w:val="PieddepageCar"/>
    <w:pPr>
      <w:suppressLineNumbers/>
      <w:tabs>
        <w:tab w:val="center" w:pos="4819"/>
        <w:tab w:val="right" w:pos="9638"/>
      </w:tabs>
    </w:pPr>
  </w:style>
  <w:style w:type="paragraph" w:customStyle="1" w:styleId="Contenudetableau">
    <w:name w:val="Contenu de tableau"/>
    <w:basedOn w:val="Normal"/>
    <w:qFormat/>
  </w:style>
  <w:style w:type="paragraph" w:customStyle="1" w:styleId="En-ttegauche">
    <w:name w:val="En-tête gauche"/>
    <w:basedOn w:val="Normal"/>
    <w:qFormat/>
    <w:pPr>
      <w:suppressLineNumbers/>
      <w:tabs>
        <w:tab w:val="center" w:pos="4536"/>
        <w:tab w:val="right" w:pos="9072"/>
      </w:tabs>
    </w:pPr>
    <w:rPr>
      <w:rFonts w:ascii="Garnett" w:hAnsi="Garnett"/>
      <w:color w:val="E0523B"/>
    </w:rPr>
  </w:style>
  <w:style w:type="paragraph" w:styleId="Titreindex">
    <w:name w:val="index heading"/>
    <w:basedOn w:val="Titre"/>
    <w:pPr>
      <w:suppressLineNumbers/>
    </w:pPr>
    <w:rPr>
      <w:b/>
      <w:bCs/>
      <w:sz w:val="32"/>
      <w:szCs w:val="32"/>
    </w:rPr>
  </w:style>
  <w:style w:type="paragraph" w:styleId="TitreTR">
    <w:name w:val="toa heading"/>
    <w:basedOn w:val="Titre"/>
    <w:pPr>
      <w:suppressLineNumbers/>
    </w:pPr>
    <w:rPr>
      <w:rFonts w:ascii="Arial" w:hAnsi="Arial"/>
      <w:sz w:val="24"/>
      <w:szCs w:val="32"/>
    </w:rPr>
  </w:style>
  <w:style w:type="paragraph" w:styleId="TM1">
    <w:name w:val="toc 1"/>
    <w:basedOn w:val="Index"/>
    <w:pPr>
      <w:tabs>
        <w:tab w:val="right" w:leader="dot" w:pos="9072"/>
      </w:tabs>
      <w:spacing w:after="113"/>
    </w:pPr>
    <w:rPr>
      <w:rFonts w:ascii="Garnett" w:hAnsi="Garnett"/>
    </w:rPr>
  </w:style>
  <w:style w:type="paragraph" w:styleId="TM3">
    <w:name w:val="toc 3"/>
    <w:basedOn w:val="Index"/>
    <w:pPr>
      <w:tabs>
        <w:tab w:val="right" w:leader="dot" w:pos="8506"/>
      </w:tabs>
      <w:ind w:left="566"/>
    </w:pPr>
  </w:style>
  <w:style w:type="paragraph" w:customStyle="1" w:styleId="Citations">
    <w:name w:val="Citations"/>
    <w:basedOn w:val="Normal"/>
    <w:qFormat/>
    <w:pPr>
      <w:ind w:left="567" w:right="567"/>
    </w:pPr>
  </w:style>
  <w:style w:type="paragraph" w:styleId="Retraitcorpsdetexte">
    <w:name w:val="Body Text Indent"/>
    <w:basedOn w:val="Corpsdetexte"/>
    <w:pPr>
      <w:ind w:left="283"/>
    </w:pPr>
  </w:style>
  <w:style w:type="paragraph" w:styleId="Commentaire">
    <w:name w:val="annotation text"/>
    <w:basedOn w:val="Corpsdetexte"/>
    <w:link w:val="CommentaireCar"/>
    <w:pPr>
      <w:ind w:left="2268"/>
    </w:pPr>
  </w:style>
  <w:style w:type="paragraph" w:customStyle="1" w:styleId="Retraitdeliste">
    <w:name w:val="Retrait de liste"/>
    <w:basedOn w:val="Corpsdetexte"/>
    <w:qFormat/>
    <w:pPr>
      <w:tabs>
        <w:tab w:val="left" w:pos="0"/>
      </w:tabs>
      <w:ind w:left="2835" w:hanging="2551"/>
    </w:pPr>
  </w:style>
  <w:style w:type="paragraph" w:styleId="Retrait1religne">
    <w:name w:val="Body Text First Indent"/>
    <w:basedOn w:val="Corpsdetexte"/>
    <w:pPr>
      <w:ind w:firstLine="283"/>
    </w:pPr>
  </w:style>
  <w:style w:type="paragraph" w:customStyle="1" w:styleId="Alinangatif">
    <w:name w:val="Alinéa négatif"/>
    <w:basedOn w:val="Corpsdetexte"/>
    <w:qFormat/>
    <w:pPr>
      <w:tabs>
        <w:tab w:val="left" w:pos="0"/>
      </w:tabs>
      <w:ind w:left="567" w:hanging="283"/>
    </w:pPr>
  </w:style>
  <w:style w:type="paragraph" w:styleId="TM4">
    <w:name w:val="toc 4"/>
    <w:basedOn w:val="Index"/>
    <w:pPr>
      <w:tabs>
        <w:tab w:val="right" w:leader="dot" w:pos="8789"/>
      </w:tabs>
      <w:ind w:left="849"/>
    </w:pPr>
  </w:style>
  <w:style w:type="paragraph" w:styleId="TM2">
    <w:name w:val="toc 2"/>
    <w:basedOn w:val="Index"/>
    <w:pPr>
      <w:tabs>
        <w:tab w:val="right" w:leader="dot" w:pos="9355"/>
      </w:tabs>
      <w:ind w:left="283"/>
    </w:pPr>
    <w:rPr>
      <w:rFonts w:ascii="Garnett" w:hAnsi="Garnett"/>
      <w:color w:val="E0523B"/>
      <w:sz w:val="21"/>
    </w:rPr>
  </w:style>
  <w:style w:type="paragraph" w:customStyle="1" w:styleId="titredudocument">
    <w:name w:val="titre du document"/>
    <w:basedOn w:val="Normal"/>
    <w:qFormat/>
    <w:pPr>
      <w:spacing w:before="397" w:after="397"/>
    </w:pPr>
    <w:rPr>
      <w:color w:val="403C41"/>
      <w:sz w:val="32"/>
    </w:rPr>
  </w:style>
  <w:style w:type="character" w:customStyle="1" w:styleId="PieddepageCar">
    <w:name w:val="Pied de page Car"/>
    <w:basedOn w:val="Policepardfaut"/>
    <w:link w:val="Pieddepage"/>
    <w:rsid w:val="003B1283"/>
    <w:rPr>
      <w:rFonts w:ascii="Arial" w:hAnsi="Arial"/>
      <w:color w:val="FF0D00"/>
      <w:sz w:val="28"/>
      <w:szCs w:val="28"/>
    </w:rPr>
  </w:style>
  <w:style w:type="character" w:customStyle="1" w:styleId="CorpsdetexteCar">
    <w:name w:val="Corps de texte Car"/>
    <w:basedOn w:val="Policepardfaut"/>
    <w:link w:val="Corpsdetexte"/>
    <w:rsid w:val="003B1283"/>
    <w:rPr>
      <w:rFonts w:ascii="Arial" w:hAnsi="Arial"/>
      <w:color w:val="403C41"/>
      <w:sz w:val="17"/>
      <w:szCs w:val="28"/>
    </w:rPr>
  </w:style>
  <w:style w:type="character" w:customStyle="1" w:styleId="markedcontent">
    <w:name w:val="markedcontent"/>
    <w:basedOn w:val="Policepardfaut"/>
    <w:rsid w:val="005F0E44"/>
  </w:style>
  <w:style w:type="character" w:styleId="Lienhypertexte">
    <w:name w:val="Hyperlink"/>
    <w:basedOn w:val="Policepardfaut"/>
    <w:uiPriority w:val="99"/>
    <w:unhideWhenUsed/>
    <w:rsid w:val="005F0E44"/>
    <w:rPr>
      <w:color w:val="0563C1" w:themeColor="hyperlink"/>
      <w:u w:val="single"/>
    </w:rPr>
  </w:style>
  <w:style w:type="character" w:styleId="Mentionnonrsolue">
    <w:name w:val="Unresolved Mention"/>
    <w:basedOn w:val="Policepardfaut"/>
    <w:uiPriority w:val="99"/>
    <w:semiHidden/>
    <w:unhideWhenUsed/>
    <w:rsid w:val="005F0E44"/>
    <w:rPr>
      <w:color w:val="605E5C"/>
      <w:shd w:val="clear" w:color="auto" w:fill="E1DFDD"/>
    </w:rPr>
  </w:style>
  <w:style w:type="paragraph" w:styleId="Paragraphedeliste">
    <w:name w:val="List Paragraph"/>
    <w:basedOn w:val="Normal"/>
    <w:uiPriority w:val="34"/>
    <w:qFormat/>
    <w:rsid w:val="0004344F"/>
    <w:pPr>
      <w:ind w:left="720"/>
      <w:contextualSpacing/>
    </w:pPr>
    <w:rPr>
      <w:rFonts w:cs="Mangal"/>
      <w:szCs w:val="25"/>
    </w:rPr>
  </w:style>
  <w:style w:type="character" w:customStyle="1" w:styleId="Titre3Car">
    <w:name w:val="Titre 3 Car"/>
    <w:basedOn w:val="Policepardfaut"/>
    <w:link w:val="Titre3"/>
    <w:uiPriority w:val="9"/>
    <w:rsid w:val="00803399"/>
    <w:rPr>
      <w:rFonts w:ascii="Arial" w:hAnsi="Arial"/>
      <w:bCs/>
      <w:color w:val="FF0D00"/>
      <w:sz w:val="21"/>
      <w:szCs w:val="28"/>
    </w:rPr>
  </w:style>
  <w:style w:type="character" w:styleId="Marquedecommentaire">
    <w:name w:val="annotation reference"/>
    <w:basedOn w:val="Policepardfaut"/>
    <w:uiPriority w:val="99"/>
    <w:semiHidden/>
    <w:unhideWhenUsed/>
    <w:rsid w:val="00680F6C"/>
    <w:rPr>
      <w:sz w:val="16"/>
      <w:szCs w:val="16"/>
    </w:rPr>
  </w:style>
  <w:style w:type="paragraph" w:styleId="Objetducommentaire">
    <w:name w:val="annotation subject"/>
    <w:basedOn w:val="Commentaire"/>
    <w:next w:val="Commentaire"/>
    <w:link w:val="ObjetducommentaireCar"/>
    <w:uiPriority w:val="99"/>
    <w:semiHidden/>
    <w:unhideWhenUsed/>
    <w:rsid w:val="00680F6C"/>
    <w:pPr>
      <w:spacing w:after="283" w:line="240" w:lineRule="auto"/>
      <w:ind w:left="0"/>
    </w:pPr>
    <w:rPr>
      <w:rFonts w:cs="Mangal"/>
      <w:b/>
      <w:bCs/>
      <w:color w:val="FF0D00"/>
      <w:sz w:val="20"/>
      <w:szCs w:val="18"/>
    </w:rPr>
  </w:style>
  <w:style w:type="character" w:customStyle="1" w:styleId="CommentaireCar">
    <w:name w:val="Commentaire Car"/>
    <w:basedOn w:val="CorpsdetexteCar"/>
    <w:link w:val="Commentaire"/>
    <w:rsid w:val="00680F6C"/>
    <w:rPr>
      <w:rFonts w:ascii="Arial" w:hAnsi="Arial"/>
      <w:color w:val="403C41"/>
      <w:sz w:val="17"/>
      <w:szCs w:val="28"/>
    </w:rPr>
  </w:style>
  <w:style w:type="character" w:customStyle="1" w:styleId="ObjetducommentaireCar">
    <w:name w:val="Objet du commentaire Car"/>
    <w:basedOn w:val="CommentaireCar"/>
    <w:link w:val="Objetducommentaire"/>
    <w:uiPriority w:val="99"/>
    <w:semiHidden/>
    <w:rsid w:val="00680F6C"/>
    <w:rPr>
      <w:rFonts w:ascii="Arial" w:hAnsi="Arial" w:cs="Mangal"/>
      <w:b/>
      <w:bCs/>
      <w:color w:val="FF0D00"/>
      <w:sz w:val="20"/>
      <w:szCs w:val="18"/>
    </w:rPr>
  </w:style>
  <w:style w:type="paragraph" w:styleId="Textedebulles">
    <w:name w:val="Balloon Text"/>
    <w:basedOn w:val="Normal"/>
    <w:link w:val="TextedebullesCar"/>
    <w:uiPriority w:val="99"/>
    <w:semiHidden/>
    <w:unhideWhenUsed/>
    <w:rsid w:val="00680F6C"/>
    <w:pPr>
      <w:spacing w:after="0"/>
    </w:pPr>
    <w:rPr>
      <w:rFonts w:ascii="Segoe UI" w:hAnsi="Segoe UI" w:cs="Mangal"/>
      <w:sz w:val="18"/>
      <w:szCs w:val="16"/>
    </w:rPr>
  </w:style>
  <w:style w:type="character" w:customStyle="1" w:styleId="TextedebullesCar">
    <w:name w:val="Texte de bulles Car"/>
    <w:basedOn w:val="Policepardfaut"/>
    <w:link w:val="Textedebulles"/>
    <w:uiPriority w:val="99"/>
    <w:semiHidden/>
    <w:rsid w:val="00680F6C"/>
    <w:rPr>
      <w:rFonts w:ascii="Segoe UI" w:hAnsi="Segoe UI" w:cs="Mangal"/>
      <w:color w:val="FF0D00"/>
      <w:sz w:val="18"/>
      <w:szCs w:val="16"/>
    </w:rPr>
  </w:style>
  <w:style w:type="paragraph" w:styleId="Rvision">
    <w:name w:val="Revision"/>
    <w:hidden/>
    <w:uiPriority w:val="99"/>
    <w:semiHidden/>
    <w:rsid w:val="008E1EB2"/>
    <w:pPr>
      <w:suppressAutoHyphens w:val="0"/>
    </w:pPr>
    <w:rPr>
      <w:rFonts w:ascii="Arial" w:hAnsi="Arial" w:cs="Mangal"/>
      <w:color w:val="FF0D00"/>
      <w:sz w:val="28"/>
      <w:szCs w:val="25"/>
    </w:rPr>
  </w:style>
  <w:style w:type="paragraph" w:customStyle="1" w:styleId="isselectedend">
    <w:name w:val="isselectedend"/>
    <w:basedOn w:val="Normal"/>
    <w:rsid w:val="00FA7095"/>
    <w:pPr>
      <w:suppressAutoHyphens w:val="0"/>
      <w:spacing w:before="100" w:beforeAutospacing="1" w:after="100" w:afterAutospacing="1"/>
    </w:pPr>
    <w:rPr>
      <w:rFonts w:ascii="Times New Roman" w:eastAsia="Times New Roman" w:hAnsi="Times New Roman" w:cs="Times New Roman"/>
      <w:color w:val="auto"/>
      <w:kern w:val="0"/>
      <w:sz w:val="24"/>
      <w:szCs w:val="24"/>
      <w:lang w:eastAsia="fr-FR" w:bidi="ar-SA"/>
    </w:rPr>
  </w:style>
  <w:style w:type="character" w:styleId="lev">
    <w:name w:val="Strong"/>
    <w:basedOn w:val="Policepardfaut"/>
    <w:uiPriority w:val="22"/>
    <w:qFormat/>
    <w:rsid w:val="00FA7095"/>
    <w:rPr>
      <w:b/>
      <w:bCs/>
    </w:rPr>
  </w:style>
  <w:style w:type="paragraph" w:styleId="NormalWeb">
    <w:name w:val="Normal (Web)"/>
    <w:basedOn w:val="Normal"/>
    <w:uiPriority w:val="99"/>
    <w:semiHidden/>
    <w:unhideWhenUsed/>
    <w:rsid w:val="00FA7095"/>
    <w:pPr>
      <w:suppressAutoHyphens w:val="0"/>
      <w:spacing w:before="100" w:beforeAutospacing="1" w:after="100" w:afterAutospacing="1"/>
    </w:pPr>
    <w:rPr>
      <w:rFonts w:ascii="Times New Roman" w:eastAsia="Times New Roman" w:hAnsi="Times New Roman" w:cs="Times New Roman"/>
      <w:color w:val="auto"/>
      <w:kern w:val="0"/>
      <w:sz w:val="24"/>
      <w:szCs w:val="24"/>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519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egout@ipgp.f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fonseca@ipgp.f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s://www.youtube.com/channel/UCr9QpvmJWcy9exV6ashQ0nA" TargetMode="External"/><Relationship Id="rId2" Type="http://schemas.openxmlformats.org/officeDocument/2006/relationships/hyperlink" Target="https://twitter.com/ipgp_officiel" TargetMode="External"/><Relationship Id="rId1" Type="http://schemas.openxmlformats.org/officeDocument/2006/relationships/hyperlink" Target="http://www.ipgp.fr/" TargetMode="External"/><Relationship Id="rId5" Type="http://schemas.openxmlformats.org/officeDocument/2006/relationships/hyperlink" Target="https://www.youtube.com/channel/UCr9QpvmJWcy9exV6ashQ0nA" TargetMode="External"/><Relationship Id="rId4" Type="http://schemas.openxmlformats.org/officeDocument/2006/relationships/hyperlink" Target="https://twitter.com/ipgp_officie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www.youtube.com/channel/UCr9QpvmJWcy9exV6ashQ0nA" TargetMode="External"/><Relationship Id="rId2" Type="http://schemas.openxmlformats.org/officeDocument/2006/relationships/hyperlink" Target="https://twitter.com/ipgp_officiel" TargetMode="External"/><Relationship Id="rId1" Type="http://schemas.openxmlformats.org/officeDocument/2006/relationships/hyperlink" Target="http://www.ipgp.fr/" TargetMode="External"/><Relationship Id="rId6" Type="http://schemas.openxmlformats.org/officeDocument/2006/relationships/hyperlink" Target="https://www.youtube.com/channel/UCr9QpvmJWcy9exV6ashQ0nA" TargetMode="External"/><Relationship Id="rId5" Type="http://schemas.openxmlformats.org/officeDocument/2006/relationships/hyperlink" Target="https://twitter.com/ipgp_officiel" TargetMode="External"/><Relationship Id="rId4" Type="http://schemas.openxmlformats.org/officeDocument/2006/relationships/hyperlink" Target="http://www.ipgp.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1022</Words>
  <Characters>5622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 Antoine</dc:creator>
  <dc:description/>
  <cp:lastModifiedBy>Floriane Arnould</cp:lastModifiedBy>
  <cp:revision>6</cp:revision>
  <cp:lastPrinted>2022-10-04T08:58:00Z</cp:lastPrinted>
  <dcterms:created xsi:type="dcterms:W3CDTF">2026-04-17T15:13:00Z</dcterms:created>
  <dcterms:modified xsi:type="dcterms:W3CDTF">2026-07-28T09:16:00Z</dcterms:modified>
  <dc:language>fr-FR</dc:language>
</cp:coreProperties>
</file>