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_RefHeading___Toc672_252077797"/>
    <w:bookmarkEnd w:id="0"/>
    <w:p w14:paraId="7FE1B935" w14:textId="68352F03" w:rsidR="005E5C38" w:rsidRDefault="00835B55">
      <w:pPr>
        <w:pStyle w:val="titredudocument"/>
      </w:pPr>
      <w:r>
        <w:rPr>
          <w:noProof/>
        </w:rPr>
        <mc:AlternateContent>
          <mc:Choice Requires="wps">
            <w:drawing>
              <wp:anchor distT="0" distB="0" distL="0" distR="0" simplePos="0" relativeHeight="34" behindDoc="0" locked="0" layoutInCell="0" allowOverlap="1" wp14:anchorId="44EBEB07" wp14:editId="5D9661BC">
                <wp:simplePos x="0" y="0"/>
                <wp:positionH relativeFrom="column">
                  <wp:posOffset>-11430</wp:posOffset>
                </wp:positionH>
                <wp:positionV relativeFrom="paragraph">
                  <wp:posOffset>205105</wp:posOffset>
                </wp:positionV>
                <wp:extent cx="6120130" cy="635"/>
                <wp:effectExtent l="0" t="0" r="0" b="0"/>
                <wp:wrapNone/>
                <wp:docPr id="1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03C4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cei="http://schemas.microsoft.com/office/word/2026/wordml/cei" xmlns:oel="http://schemas.microsoft.com/office/2019/extlst">
            <w:pict>
              <v:line id="shape_0" from="-0.9pt,16.15pt" to="480.95pt,16.15pt" ID="Forme3" stroked="t" o:allowincell="f" style="position:absolute" wp14:anchorId="44EBEB07">
                <v:stroke color="#403c41" joinstyle="round" endcap="flat"/>
                <v:fill o:detectmouseclick="t" on="false"/>
                <w10:wrap type="none"/>
              </v:line>
            </w:pict>
          </mc:Fallback>
        </mc:AlternateContent>
      </w:r>
      <w:r>
        <w:t xml:space="preserve">Technicien-ne </w:t>
      </w:r>
      <w:r w:rsidR="00703C86">
        <w:t>en Logistique</w:t>
      </w:r>
    </w:p>
    <w:p w14:paraId="118B281C" w14:textId="77777777" w:rsidR="005E5C38" w:rsidRDefault="00835B55">
      <w:bookmarkStart w:id="1" w:name="__RefHeading___Toc2798_252077797"/>
      <w:bookmarkEnd w:id="1"/>
      <w:r>
        <w:t>Offre d’emploi de l’institut de physique du globe de Paris | CNRS UMR 7154</w:t>
      </w:r>
    </w:p>
    <w:p w14:paraId="228E6568" w14:textId="77777777" w:rsidR="005E5C38" w:rsidRDefault="005E5C38">
      <w:pPr>
        <w:pStyle w:val="Titre3"/>
      </w:pPr>
      <w:bookmarkStart w:id="2" w:name="__RefHeading___Toc674_252077797"/>
      <w:bookmarkEnd w:id="2"/>
    </w:p>
    <w:tbl>
      <w:tblPr>
        <w:tblW w:w="907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2"/>
        <w:gridCol w:w="5110"/>
      </w:tblGrid>
      <w:tr w:rsidR="005E5C38" w14:paraId="05A6998B" w14:textId="77777777">
        <w:tc>
          <w:tcPr>
            <w:tcW w:w="3962" w:type="dxa"/>
            <w:tcBorders>
              <w:bottom w:val="single" w:sz="2" w:space="0" w:color="CCCCCC"/>
            </w:tcBorders>
            <w:shd w:val="clear" w:color="auto" w:fill="FFFFFF"/>
          </w:tcPr>
          <w:p w14:paraId="4BD51934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Catégorie</w:t>
            </w:r>
          </w:p>
        </w:tc>
        <w:tc>
          <w:tcPr>
            <w:tcW w:w="5109" w:type="dxa"/>
            <w:tcBorders>
              <w:bottom w:val="single" w:sz="2" w:space="0" w:color="CCCCCC"/>
            </w:tcBorders>
            <w:shd w:val="clear" w:color="auto" w:fill="FFFFFF"/>
          </w:tcPr>
          <w:p w14:paraId="4934B23D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 xml:space="preserve">B (technicien-ne) </w:t>
            </w:r>
          </w:p>
        </w:tc>
      </w:tr>
      <w:tr w:rsidR="005E5C38" w14:paraId="21260C78" w14:textId="77777777">
        <w:tc>
          <w:tcPr>
            <w:tcW w:w="3962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635D12A1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BAP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04A09FFB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>G – Patrimoine immobilier, Logistique, Restauration et Prévention</w:t>
            </w:r>
          </w:p>
        </w:tc>
      </w:tr>
      <w:tr w:rsidR="005E5C38" w14:paraId="1EF49270" w14:textId="77777777">
        <w:tc>
          <w:tcPr>
            <w:tcW w:w="3962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4BB9187B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Corps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16ED0C10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>Technicien-ne</w:t>
            </w:r>
            <w:r>
              <w:t xml:space="preserve"> de recherche et de formation (TRF) </w:t>
            </w:r>
          </w:p>
        </w:tc>
      </w:tr>
      <w:tr w:rsidR="005E5C38" w14:paraId="138934ED" w14:textId="77777777">
        <w:tc>
          <w:tcPr>
            <w:tcW w:w="3962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27A29740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Emploi – type REFERENS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23912D72" w14:textId="0118CF9C" w:rsidR="005E5C38" w:rsidRDefault="00835B55">
            <w:pPr>
              <w:pStyle w:val="Corpsdetexte"/>
              <w:widowControl w:val="0"/>
              <w:spacing w:before="57" w:after="57"/>
            </w:pPr>
            <w:r>
              <w:t>Famille « Logistique » – Technicien-ne en logistique  G4B48</w:t>
            </w:r>
          </w:p>
        </w:tc>
      </w:tr>
      <w:tr w:rsidR="005E5C38" w14:paraId="3EF8988E" w14:textId="77777777">
        <w:tc>
          <w:tcPr>
            <w:tcW w:w="3962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11C018A8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rPr>
                <w:b/>
                <w:bCs/>
              </w:rPr>
              <w:t>Durée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117E8D1F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>Poste permanent – recrutement par concours ITRF, par voie de détachement, ou CDD de 1 an renouvelable</w:t>
            </w:r>
          </w:p>
        </w:tc>
      </w:tr>
      <w:tr w:rsidR="005E5C38" w14:paraId="69CB3EBE" w14:textId="77777777">
        <w:tc>
          <w:tcPr>
            <w:tcW w:w="3962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62016590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Affectation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6AA22751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 xml:space="preserve">Service du </w:t>
            </w:r>
            <w:r>
              <w:t>patrimoine – Institut de physique du globe de Paris</w:t>
            </w:r>
          </w:p>
        </w:tc>
      </w:tr>
      <w:tr w:rsidR="005E5C38" w14:paraId="5C1421C2" w14:textId="77777777">
        <w:tc>
          <w:tcPr>
            <w:tcW w:w="3962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3532E394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Rémunération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7C517576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>Selon la grille indiciaire de la fonction publique de l’État et l’expérience</w:t>
            </w:r>
          </w:p>
        </w:tc>
      </w:tr>
      <w:tr w:rsidR="005E5C38" w14:paraId="69066539" w14:textId="77777777">
        <w:tc>
          <w:tcPr>
            <w:tcW w:w="3962" w:type="dxa"/>
            <w:tcBorders>
              <w:bottom w:val="single" w:sz="2" w:space="0" w:color="CCCCCC"/>
            </w:tcBorders>
            <w:shd w:val="clear" w:color="auto" w:fill="FFFFFF"/>
          </w:tcPr>
          <w:p w14:paraId="0B5FECEA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Date de la publication</w:t>
            </w:r>
          </w:p>
        </w:tc>
        <w:tc>
          <w:tcPr>
            <w:tcW w:w="5109" w:type="dxa"/>
            <w:tcBorders>
              <w:bottom w:val="single" w:sz="2" w:space="0" w:color="CCCCCC"/>
            </w:tcBorders>
            <w:shd w:val="clear" w:color="auto" w:fill="FFFFFF"/>
          </w:tcPr>
          <w:p w14:paraId="7A1093E3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>01/07/2026</w:t>
            </w:r>
          </w:p>
        </w:tc>
      </w:tr>
      <w:tr w:rsidR="005E5C38" w14:paraId="7BFF6664" w14:textId="77777777">
        <w:tc>
          <w:tcPr>
            <w:tcW w:w="3962" w:type="dxa"/>
            <w:tcBorders>
              <w:bottom w:val="single" w:sz="2" w:space="0" w:color="CCCCCC"/>
            </w:tcBorders>
            <w:shd w:val="clear" w:color="auto" w:fill="FFFFFF"/>
          </w:tcPr>
          <w:p w14:paraId="35661BFE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Date d’embauche prévue</w:t>
            </w:r>
          </w:p>
        </w:tc>
        <w:tc>
          <w:tcPr>
            <w:tcW w:w="5109" w:type="dxa"/>
            <w:tcBorders>
              <w:bottom w:val="single" w:sz="2" w:space="0" w:color="CCCCCC"/>
            </w:tcBorders>
            <w:shd w:val="clear" w:color="auto" w:fill="FFFFFF"/>
          </w:tcPr>
          <w:p w14:paraId="294CA269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>01/09/2026</w:t>
            </w:r>
          </w:p>
        </w:tc>
      </w:tr>
      <w:tr w:rsidR="005E5C38" w14:paraId="48333191" w14:textId="77777777">
        <w:tc>
          <w:tcPr>
            <w:tcW w:w="3962" w:type="dxa"/>
            <w:tcBorders>
              <w:bottom w:val="single" w:sz="2" w:space="0" w:color="CCCCCC"/>
            </w:tcBorders>
            <w:shd w:val="clear" w:color="auto" w:fill="FFFFFF"/>
          </w:tcPr>
          <w:p w14:paraId="1007F8C7" w14:textId="77777777" w:rsidR="005E5C38" w:rsidRDefault="00835B55">
            <w:pPr>
              <w:pStyle w:val="Corpsdetexte"/>
              <w:widowControl w:val="0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Lieu</w:t>
            </w:r>
          </w:p>
        </w:tc>
        <w:tc>
          <w:tcPr>
            <w:tcW w:w="5109" w:type="dxa"/>
            <w:tcBorders>
              <w:bottom w:val="single" w:sz="2" w:space="0" w:color="CCCCCC"/>
            </w:tcBorders>
            <w:shd w:val="clear" w:color="auto" w:fill="FFFFFF"/>
          </w:tcPr>
          <w:p w14:paraId="1CDF93BB" w14:textId="77777777" w:rsidR="005E5C38" w:rsidRDefault="00835B55">
            <w:pPr>
              <w:pStyle w:val="Corpsdetexte"/>
              <w:widowControl w:val="0"/>
              <w:spacing w:before="57" w:after="57"/>
            </w:pPr>
            <w:r>
              <w:t xml:space="preserve">Paris 5e – site Cuvier / </w:t>
            </w:r>
            <w:r>
              <w:t>Jussieu (1, rue Jussieu, 75005 Paris) ; déplacements ponctuels sur le site de Champs-sur-Marne</w:t>
            </w:r>
          </w:p>
        </w:tc>
      </w:tr>
    </w:tbl>
    <w:p w14:paraId="6F017033" w14:textId="77777777" w:rsidR="005E5C38" w:rsidRDefault="005E5C38">
      <w:pPr>
        <w:pStyle w:val="Titre3"/>
        <w:rPr>
          <w:rFonts w:ascii="Garnett" w:hAnsi="Garnett" w:hint="eastAsia"/>
          <w:b/>
          <w:color w:val="E0523B"/>
        </w:rPr>
      </w:pPr>
    </w:p>
    <w:p w14:paraId="253A3D47" w14:textId="77777777" w:rsidR="005E5C38" w:rsidRDefault="00835B55">
      <w:pPr>
        <w:pStyle w:val="Titre3"/>
      </w:pPr>
      <w:bookmarkStart w:id="3" w:name="__RefHeading___Toc896_2765008246"/>
      <w:bookmarkEnd w:id="3"/>
      <w:r>
        <w:t>L’institut de physique du globe de Paris</w:t>
      </w:r>
    </w:p>
    <w:p w14:paraId="464DA416" w14:textId="77777777" w:rsidR="005E5C38" w:rsidRDefault="00835B55">
      <w:pPr>
        <w:pStyle w:val="Corpsdetexte"/>
        <w:jc w:val="both"/>
      </w:pPr>
      <w:r>
        <w:t>Institut de recherche en géosciences de renommée mondiale fondé en 1921, associé au CNRS, établissement-composante d’U</w:t>
      </w:r>
      <w:r>
        <w:t xml:space="preserve">niversité Paris Cité et regroupant plus de 500 personnes, l’IPGP couvre toutes les disciplines des sciences de la terre et des planètes via l’observation, l’expérimentation et la modélisation, à toutes les échelles de temps et d’espace. </w:t>
      </w:r>
    </w:p>
    <w:p w14:paraId="2B9CAAEC" w14:textId="77777777" w:rsidR="005E5C38" w:rsidRDefault="00835B55">
      <w:pPr>
        <w:pStyle w:val="Corpsdetexte"/>
        <w:jc w:val="both"/>
      </w:pPr>
      <w:r>
        <w:t>Les thématiques de</w:t>
      </w:r>
      <w:r>
        <w:t xml:space="preserve"> recherche sont structurées à travers 4 grands thèmes fédérateurs : Intérieurs de la Terre et des planètes, Risques naturels, Système Terre, Origines. </w:t>
      </w:r>
    </w:p>
    <w:p w14:paraId="3455EBCA" w14:textId="77777777" w:rsidR="005E5C38" w:rsidRDefault="00835B55">
      <w:pPr>
        <w:pStyle w:val="Corpsdetexte"/>
        <w:jc w:val="both"/>
      </w:pPr>
      <w:r>
        <w:t xml:space="preserve">L’IPGP a aussi la charge de services labellisés en volcanologie, sismologie, magnétisme, gravimétrie et </w:t>
      </w:r>
      <w:r>
        <w:t>érosion. Notamment, les observatoires permanents de l’IPGP surveillent les 4 volcans actifs français d’outre-mer en Guadeloupe, en Martinique, à la Réunion et à Mayotte (REVOSIMA).</w:t>
      </w:r>
    </w:p>
    <w:p w14:paraId="5F4365DE" w14:textId="77777777" w:rsidR="005E5C38" w:rsidRDefault="00835B55">
      <w:pPr>
        <w:pStyle w:val="Corpsdetexte"/>
        <w:jc w:val="both"/>
      </w:pPr>
      <w:r>
        <w:t>L’IPGP héberge des moyens de calcul puissants et des installations expérime</w:t>
      </w:r>
      <w:r>
        <w:t xml:space="preserve">ntales et analytiques de dernière génération et bénéficie d’un soutien technique de premier plan. </w:t>
      </w:r>
    </w:p>
    <w:p w14:paraId="37A7EC69" w14:textId="77777777" w:rsidR="005E5C38" w:rsidRDefault="00835B55">
      <w:pPr>
        <w:pStyle w:val="Corpsdetexte"/>
        <w:jc w:val="both"/>
      </w:pPr>
      <w:r>
        <w:t>Le département de la formation et des études doctorales de l’IPGP offre à ses étudiants des formations en géosciences qui associent observation, analyse quan</w:t>
      </w:r>
      <w:r>
        <w:t>titative et modélisation et qui reflète la qualité, la richesse et la diversité thématique des recherches menées par les équipes de l’IPGP.</w:t>
      </w:r>
    </w:p>
    <w:p w14:paraId="40254E2A" w14:textId="77777777" w:rsidR="005E5C38" w:rsidRDefault="00835B55">
      <w:pPr>
        <w:pStyle w:val="Titre3"/>
      </w:pPr>
      <w:bookmarkStart w:id="4" w:name="__RefHeading___Toc898_2765008246"/>
      <w:bookmarkEnd w:id="4"/>
      <w:r>
        <w:t>L’équipe et/ou le service</w:t>
      </w:r>
    </w:p>
    <w:p w14:paraId="723468D0" w14:textId="77777777" w:rsidR="005E5C38" w:rsidRDefault="00835B55">
      <w:pPr>
        <w:pStyle w:val="Corpsdetexte"/>
        <w:jc w:val="both"/>
      </w:pPr>
      <w:r>
        <w:t>Le service du patrimoine de l’IPGP assure la gestion, l’entretien, la maintenance et la mi</w:t>
      </w:r>
      <w:r>
        <w:t>se en sécurité de l’ensemble des bâtiments et installations techniques de l’Institut, répartis principalement sur le site Cuvier (Paris 5e) et le site de Champs-sur-Marne.</w:t>
      </w:r>
    </w:p>
    <w:p w14:paraId="5FA5DF4F" w14:textId="249BDC6E" w:rsidR="005E5C38" w:rsidRDefault="00835B55">
      <w:pPr>
        <w:pStyle w:val="Corpsdetexte"/>
        <w:jc w:val="both"/>
      </w:pPr>
      <w:r>
        <w:lastRenderedPageBreak/>
        <w:t>Il pilote les marchés et contrats d’exploitation (maintenance technique, contrôle d’</w:t>
      </w:r>
      <w:r>
        <w:t xml:space="preserve">accès, nettoyage, déchets), les contrôles réglementaires obligatoires ainsi que les opérations de travaux et d’aménagement, en lien étroit avec les équipes scientifiques et techniques, le responsable du patrimoine, et de manière secondaire, avec </w:t>
      </w:r>
      <w:r w:rsidR="0033017A">
        <w:t>la conseillère</w:t>
      </w:r>
      <w:r>
        <w:t xml:space="preserve"> de la prévention.</w:t>
      </w:r>
    </w:p>
    <w:p w14:paraId="7974BB2E" w14:textId="77777777" w:rsidR="005E5C38" w:rsidRDefault="00835B55">
      <w:pPr>
        <w:pStyle w:val="Titre3"/>
      </w:pPr>
      <w:bookmarkStart w:id="5" w:name="__RefHeading___Toc900_2765008246"/>
      <w:bookmarkEnd w:id="5"/>
      <w:r>
        <w:t>Missions</w:t>
      </w:r>
    </w:p>
    <w:p w14:paraId="71069712" w14:textId="368BB8A5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Placé-e sous l’autorité du responsable du patrimoine, le ou la titulaire du poste </w:t>
      </w:r>
      <w:r w:rsidR="00767F5C">
        <w:rPr>
          <w:color w:val="000000" w:themeColor="text1"/>
        </w:rPr>
        <w:t>le technicien en logistique coordonne l’activité des différents prestataires</w:t>
      </w:r>
      <w:r>
        <w:rPr>
          <w:color w:val="000000" w:themeColor="text1"/>
        </w:rPr>
        <w:t xml:space="preserve"> </w:t>
      </w:r>
      <w:r w:rsidR="0033017A">
        <w:rPr>
          <w:color w:val="000000" w:themeColor="text1"/>
        </w:rPr>
        <w:t xml:space="preserve">(en dehors du marché multi-technique) </w:t>
      </w:r>
      <w:r w:rsidR="00767F5C">
        <w:rPr>
          <w:color w:val="000000" w:themeColor="text1"/>
        </w:rPr>
        <w:t xml:space="preserve">du site Cuvier </w:t>
      </w:r>
      <w:r>
        <w:rPr>
          <w:color w:val="000000" w:themeColor="text1"/>
        </w:rPr>
        <w:t xml:space="preserve">de l’IPGP afin de garantir la sécurité et confort des occupants et le bon fonctionnement des locaux. </w:t>
      </w:r>
    </w:p>
    <w:p w14:paraId="24DE81FB" w14:textId="0CEF0F97" w:rsidR="005E5C38" w:rsidRDefault="00835B55">
      <w:pPr>
        <w:pStyle w:val="Corpsdetexte"/>
        <w:jc w:val="both"/>
        <w:rPr>
          <w:strike/>
          <w:color w:val="000000" w:themeColor="text1"/>
        </w:rPr>
      </w:pPr>
      <w:r>
        <w:rPr>
          <w:color w:val="000000" w:themeColor="text1"/>
        </w:rPr>
        <w:t>Le poste implique des liens fonctionnels étroits avec la responsable du service prévention et sécurit</w:t>
      </w:r>
      <w:r>
        <w:rPr>
          <w:color w:val="000000" w:themeColor="text1"/>
        </w:rPr>
        <w:t>é</w:t>
      </w:r>
      <w:r w:rsidR="0033017A">
        <w:rPr>
          <w:color w:val="000000" w:themeColor="text1"/>
        </w:rPr>
        <w:t xml:space="preserve"> (conseillère de prévention)</w:t>
      </w:r>
      <w:r>
        <w:rPr>
          <w:color w:val="000000" w:themeColor="text1"/>
        </w:rPr>
        <w:t>, les équipes scientifiques, administratives et techniques ainsi qu’avec les entreprises extérieures intervenant sur site. Il nécessite une capacité à travailler en transversalité afin d’assurer une coordination efficace des in</w:t>
      </w:r>
      <w:r>
        <w:rPr>
          <w:color w:val="000000" w:themeColor="text1"/>
        </w:rPr>
        <w:t xml:space="preserve">terventions et de répondre aux besoins des occupants dans le respect des règles de sécurité et des contraintes d’exploitation. </w:t>
      </w:r>
    </w:p>
    <w:p w14:paraId="072D3801" w14:textId="77777777" w:rsidR="005E5C38" w:rsidRPr="0033017A" w:rsidRDefault="00835B55">
      <w:pPr>
        <w:pStyle w:val="Corpsdetexte"/>
        <w:jc w:val="both"/>
        <w:rPr>
          <w:color w:val="000000" w:themeColor="text1"/>
        </w:rPr>
      </w:pPr>
      <w:r w:rsidRPr="0033017A">
        <w:rPr>
          <w:color w:val="000000" w:themeColor="text1"/>
        </w:rPr>
        <w:t>&gt; Rattachement hiérarchique : responsable du patrimoine</w:t>
      </w:r>
    </w:p>
    <w:p w14:paraId="6CCA2C38" w14:textId="61A9A47C" w:rsidR="005E5C38" w:rsidRPr="0033017A" w:rsidRDefault="00835B55">
      <w:pPr>
        <w:pStyle w:val="Corpsdetexte"/>
        <w:jc w:val="both"/>
        <w:rPr>
          <w:color w:val="000000" w:themeColor="text1"/>
        </w:rPr>
      </w:pPr>
      <w:r w:rsidRPr="0033017A">
        <w:rPr>
          <w:color w:val="000000" w:themeColor="text1"/>
        </w:rPr>
        <w:t xml:space="preserve">&gt; Liens fonctionnels : responsable du service prévention et </w:t>
      </w:r>
      <w:r w:rsidRPr="0033017A">
        <w:rPr>
          <w:color w:val="000000" w:themeColor="text1"/>
        </w:rPr>
        <w:t>sécurité</w:t>
      </w:r>
      <w:r w:rsidR="0033017A">
        <w:rPr>
          <w:color w:val="000000" w:themeColor="text1"/>
        </w:rPr>
        <w:t xml:space="preserve"> (conseillère de prévention)</w:t>
      </w:r>
      <w:r w:rsidRPr="0033017A">
        <w:rPr>
          <w:color w:val="000000" w:themeColor="text1"/>
        </w:rPr>
        <w:t>, équipes scientifiques et techniques, prestataires extérieurs</w:t>
      </w:r>
    </w:p>
    <w:p w14:paraId="230F407B" w14:textId="77777777" w:rsidR="005E5C38" w:rsidRDefault="00835B55">
      <w:pPr>
        <w:pStyle w:val="Titre3"/>
        <w:jc w:val="both"/>
      </w:pPr>
      <w:r>
        <w:t>Activités</w:t>
      </w:r>
    </w:p>
    <w:p w14:paraId="51112124" w14:textId="68C9B275" w:rsidR="00D256DF" w:rsidRDefault="00835B55">
      <w:pPr>
        <w:pStyle w:val="Corpsdetexte"/>
        <w:jc w:val="both"/>
      </w:pPr>
      <w:r>
        <w:rPr>
          <w:u w:val="single"/>
        </w:rPr>
        <w:t>Activités principales</w:t>
      </w:r>
      <w:r>
        <w:t xml:space="preserve"> :</w:t>
      </w:r>
    </w:p>
    <w:p w14:paraId="770E5FC3" w14:textId="77777777" w:rsidR="00C03D4D" w:rsidRDefault="00C03D4D">
      <w:pPr>
        <w:pStyle w:val="Corpsdetexte"/>
        <w:jc w:val="both"/>
      </w:pPr>
    </w:p>
    <w:p w14:paraId="118EA232" w14:textId="5C10B90D" w:rsidR="009572EE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</w:t>
      </w:r>
      <w:r w:rsidR="009572EE">
        <w:rPr>
          <w:color w:val="000000" w:themeColor="text1"/>
        </w:rPr>
        <w:t>L</w:t>
      </w:r>
      <w:r w:rsidR="009572EE" w:rsidRPr="009572EE">
        <w:rPr>
          <w:color w:val="000000" w:themeColor="text1"/>
        </w:rPr>
        <w:t xml:space="preserve">e suivi des contrats des prestataires de l’accueil, du </w:t>
      </w:r>
      <w:r w:rsidR="00C03D4D">
        <w:rPr>
          <w:color w:val="000000" w:themeColor="text1"/>
        </w:rPr>
        <w:t>gardiennage</w:t>
      </w:r>
      <w:r w:rsidR="009572EE" w:rsidRPr="009572EE">
        <w:rPr>
          <w:color w:val="000000" w:themeColor="text1"/>
        </w:rPr>
        <w:t>, du courrier</w:t>
      </w:r>
      <w:r w:rsidR="009572EE">
        <w:rPr>
          <w:color w:val="000000" w:themeColor="text1"/>
        </w:rPr>
        <w:t xml:space="preserve"> ; </w:t>
      </w:r>
    </w:p>
    <w:p w14:paraId="71763CCC" w14:textId="0DE38A6A" w:rsidR="009572EE" w:rsidRDefault="009572EE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Le</w:t>
      </w:r>
      <w:r w:rsidRPr="009572EE">
        <w:rPr>
          <w:color w:val="000000" w:themeColor="text1"/>
        </w:rPr>
        <w:t xml:space="preserve"> suivi des contrats du prestataire du nettoyag</w:t>
      </w:r>
      <w:r w:rsidR="00D256DF">
        <w:rPr>
          <w:color w:val="000000" w:themeColor="text1"/>
        </w:rPr>
        <w:t xml:space="preserve">e, de nuisibles </w:t>
      </w:r>
      <w:r w:rsidR="00C03D4D">
        <w:rPr>
          <w:color w:val="000000" w:themeColor="text1"/>
        </w:rPr>
        <w:t xml:space="preserve">et </w:t>
      </w:r>
      <w:r>
        <w:rPr>
          <w:color w:val="000000" w:themeColor="text1"/>
        </w:rPr>
        <w:t xml:space="preserve">de </w:t>
      </w:r>
      <w:r w:rsidRPr="009572EE">
        <w:rPr>
          <w:color w:val="000000" w:themeColor="text1"/>
        </w:rPr>
        <w:t>l'enlèvement des déchets</w:t>
      </w:r>
      <w:r>
        <w:rPr>
          <w:color w:val="000000" w:themeColor="text1"/>
        </w:rPr>
        <w:t> ;</w:t>
      </w:r>
    </w:p>
    <w:p w14:paraId="7474A1B7" w14:textId="77777777" w:rsidR="00C03D4D" w:rsidRDefault="00C03D4D" w:rsidP="00C03D4D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Le suivi du </w:t>
      </w:r>
      <w:r w:rsidRPr="009572EE">
        <w:rPr>
          <w:color w:val="000000" w:themeColor="text1"/>
        </w:rPr>
        <w:t>déroulement du contrat de restauration </w:t>
      </w:r>
      <w:r>
        <w:rPr>
          <w:color w:val="000000" w:themeColor="text1"/>
        </w:rPr>
        <w:t>en lien avec le service financier et hygiène et sécurité ;</w:t>
      </w:r>
    </w:p>
    <w:p w14:paraId="4ECA16CA" w14:textId="39D9119C" w:rsidR="00BD46C0" w:rsidRDefault="00BD46C0">
      <w:pPr>
        <w:pStyle w:val="Corpsdetexte"/>
        <w:jc w:val="both"/>
        <w:rPr>
          <w:color w:val="000000" w:themeColor="text1"/>
        </w:rPr>
      </w:pPr>
      <w:r w:rsidRPr="00BD46C0">
        <w:rPr>
          <w:color w:val="000000" w:themeColor="text1"/>
        </w:rPr>
        <w:t>&gt; Vérifier l’état général de propreté et le bon usage des espaces communs ;</w:t>
      </w:r>
    </w:p>
    <w:p w14:paraId="381759E2" w14:textId="535FE7A9" w:rsidR="00BD46C0" w:rsidRDefault="00BD46C0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P</w:t>
      </w:r>
      <w:r w:rsidRPr="00BD46C0">
        <w:rPr>
          <w:color w:val="000000" w:themeColor="text1"/>
        </w:rPr>
        <w:t>rendre en charge la réservation des salles de réunions, de cours et de l'amphithéâtre et de s'assurer du bon fonctionnement des équipements (appariteur) avec le SI</w:t>
      </w:r>
      <w:r>
        <w:rPr>
          <w:color w:val="000000" w:themeColor="text1"/>
        </w:rPr>
        <w:t> ;</w:t>
      </w:r>
    </w:p>
    <w:p w14:paraId="4D438C92" w14:textId="4D3E236E" w:rsidR="00D256DF" w:rsidRDefault="00BD46C0" w:rsidP="00C03D4D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</w:t>
      </w:r>
      <w:r w:rsidRPr="00BD46C0">
        <w:rPr>
          <w:color w:val="000000" w:themeColor="text1"/>
        </w:rPr>
        <w:t xml:space="preserve"> Réaliser ou coordonner les opérations logistiques nécessaire au bon fonctionnement </w:t>
      </w:r>
      <w:r w:rsidR="00D256DF">
        <w:rPr>
          <w:color w:val="000000" w:themeColor="text1"/>
        </w:rPr>
        <w:t>du site Cuvier</w:t>
      </w:r>
      <w:r w:rsidRPr="00BD46C0">
        <w:rPr>
          <w:color w:val="000000" w:themeColor="text1"/>
        </w:rPr>
        <w:t xml:space="preserve"> </w:t>
      </w:r>
      <w:r w:rsidR="00D256DF" w:rsidRPr="00BD46C0">
        <w:rPr>
          <w:color w:val="000000" w:themeColor="text1"/>
        </w:rPr>
        <w:t xml:space="preserve">en lien avec </w:t>
      </w:r>
      <w:r w:rsidR="00D256DF">
        <w:rPr>
          <w:color w:val="000000" w:themeColor="text1"/>
        </w:rPr>
        <w:t xml:space="preserve">les </w:t>
      </w:r>
      <w:r w:rsidR="00D256DF" w:rsidRPr="00BD46C0">
        <w:rPr>
          <w:color w:val="000000" w:themeColor="text1"/>
        </w:rPr>
        <w:t>service</w:t>
      </w:r>
      <w:r w:rsidR="00D256DF">
        <w:rPr>
          <w:color w:val="000000" w:themeColor="text1"/>
        </w:rPr>
        <w:t xml:space="preserve">s </w:t>
      </w:r>
      <w:r w:rsidR="00D256DF" w:rsidRPr="00BD46C0">
        <w:rPr>
          <w:color w:val="000000" w:themeColor="text1"/>
        </w:rPr>
        <w:t>SST</w:t>
      </w:r>
      <w:r w:rsidR="00D256DF">
        <w:rPr>
          <w:color w:val="000000" w:themeColor="text1"/>
        </w:rPr>
        <w:t xml:space="preserve">, </w:t>
      </w:r>
      <w:r w:rsidR="00D256DF" w:rsidRPr="00D256DF">
        <w:rPr>
          <w:color w:val="000000" w:themeColor="text1"/>
        </w:rPr>
        <w:t>RH</w:t>
      </w:r>
      <w:r w:rsidR="00D256DF">
        <w:rPr>
          <w:color w:val="000000" w:themeColor="text1"/>
        </w:rPr>
        <w:t xml:space="preserve"> et</w:t>
      </w:r>
      <w:r w:rsidR="00D256DF" w:rsidRPr="00D256DF">
        <w:rPr>
          <w:color w:val="000000" w:themeColor="text1"/>
        </w:rPr>
        <w:t xml:space="preserve"> SI</w:t>
      </w:r>
      <w:r w:rsidR="00D256DF">
        <w:rPr>
          <w:color w:val="000000" w:themeColor="text1"/>
        </w:rPr>
        <w:t> : p</w:t>
      </w:r>
      <w:r w:rsidRPr="00BD46C0">
        <w:rPr>
          <w:color w:val="000000" w:themeColor="text1"/>
        </w:rPr>
        <w:t>rendre en charge la gestion des accès (badges, des clés)</w:t>
      </w:r>
      <w:r w:rsidR="00D256DF">
        <w:rPr>
          <w:color w:val="000000" w:themeColor="text1"/>
        </w:rPr>
        <w:t> ;</w:t>
      </w:r>
    </w:p>
    <w:p w14:paraId="101182A5" w14:textId="6D1300D4" w:rsidR="00BD46C0" w:rsidRDefault="00BD46C0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</w:t>
      </w:r>
      <w:r w:rsidRPr="00BD46C0">
        <w:rPr>
          <w:color w:val="000000" w:themeColor="text1"/>
        </w:rPr>
        <w:t>Participation à la rédaction des cahier</w:t>
      </w:r>
      <w:r>
        <w:rPr>
          <w:color w:val="000000" w:themeColor="text1"/>
        </w:rPr>
        <w:t>s</w:t>
      </w:r>
      <w:r w:rsidRPr="00BD46C0">
        <w:rPr>
          <w:color w:val="000000" w:themeColor="text1"/>
        </w:rPr>
        <w:t xml:space="preserve"> des charges lors de la publication des marchés des prestations de nettoyage</w:t>
      </w:r>
      <w:r>
        <w:rPr>
          <w:color w:val="000000" w:themeColor="text1"/>
        </w:rPr>
        <w:t>,</w:t>
      </w:r>
      <w:r w:rsidRPr="00BD46C0">
        <w:rPr>
          <w:color w:val="000000" w:themeColor="text1"/>
        </w:rPr>
        <w:t xml:space="preserve"> </w:t>
      </w:r>
      <w:r w:rsidR="0033017A">
        <w:rPr>
          <w:color w:val="000000" w:themeColor="text1"/>
        </w:rPr>
        <w:t xml:space="preserve">du gardiennage, </w:t>
      </w:r>
      <w:r w:rsidRPr="00BD46C0">
        <w:rPr>
          <w:color w:val="000000" w:themeColor="text1"/>
        </w:rPr>
        <w:t>d</w:t>
      </w:r>
      <w:r w:rsidR="0033017A">
        <w:rPr>
          <w:color w:val="000000" w:themeColor="text1"/>
        </w:rPr>
        <w:t>u</w:t>
      </w:r>
      <w:r w:rsidRPr="00BD46C0">
        <w:rPr>
          <w:color w:val="000000" w:themeColor="text1"/>
        </w:rPr>
        <w:t xml:space="preserve"> courrier et de</w:t>
      </w:r>
      <w:r w:rsidR="0033017A">
        <w:rPr>
          <w:color w:val="000000" w:themeColor="text1"/>
        </w:rPr>
        <w:t xml:space="preserve"> la</w:t>
      </w:r>
      <w:r w:rsidRPr="00BD46C0">
        <w:rPr>
          <w:color w:val="000000" w:themeColor="text1"/>
        </w:rPr>
        <w:t xml:space="preserve"> restauration.</w:t>
      </w:r>
    </w:p>
    <w:p w14:paraId="59695A1C" w14:textId="77777777" w:rsidR="00D256DF" w:rsidRDefault="00D256DF" w:rsidP="00D256DF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Gérer la réservation de salles du site Cuvier en lien avec l’assistante de direction ;</w:t>
      </w:r>
    </w:p>
    <w:p w14:paraId="19F3A090" w14:textId="77777777" w:rsidR="00D256DF" w:rsidRDefault="00D256DF" w:rsidP="00D256DF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Assurer des rondes de proximité et des contrôles visuels des bâtiments et équipements afin d’identifier les anomalies visible, situation à risque ou dysfonctionnements et les signaler au responsable du patrimoine ou au prestataire multi technique ; </w:t>
      </w:r>
    </w:p>
    <w:p w14:paraId="0CF1D0CE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Contribuer au suivi opérationnel du parc automobile selon les besoins du service ;</w:t>
      </w:r>
    </w:p>
    <w:p w14:paraId="515B905D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Contrôler le service fait des prestataires extérieurs e</w:t>
      </w:r>
      <w:r>
        <w:rPr>
          <w:color w:val="000000" w:themeColor="text1"/>
        </w:rPr>
        <w:t>t rendre compte au responsable du patrimoine / prévention de toute anomalie ou non-conformité constatée ;</w:t>
      </w:r>
    </w:p>
    <w:p w14:paraId="18B79032" w14:textId="7D10E64A" w:rsidR="00D256DF" w:rsidRPr="0033017A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Accompagner et suivre les contrôles périodiques réglementaires obligatoires en lien avec le responsable du patrimoine </w:t>
      </w:r>
      <w:r w:rsidR="0033017A" w:rsidRPr="0033017A">
        <w:rPr>
          <w:color w:val="000000" w:themeColor="text1"/>
        </w:rPr>
        <w:t>conseillère</w:t>
      </w:r>
      <w:r w:rsidRPr="0033017A">
        <w:rPr>
          <w:color w:val="000000" w:themeColor="text1"/>
        </w:rPr>
        <w:t xml:space="preserve"> de prévention : so</w:t>
      </w:r>
      <w:r w:rsidRPr="0033017A">
        <w:rPr>
          <w:color w:val="000000" w:themeColor="text1"/>
        </w:rPr>
        <w:t>rbonnes, extincteurs et ascenseurs (contrôle quinquennal) etc.</w:t>
      </w:r>
    </w:p>
    <w:p w14:paraId="4EC318F2" w14:textId="77777777" w:rsidR="005E5C38" w:rsidRDefault="00835B55">
      <w:pPr>
        <w:pStyle w:val="Corpsdetexte"/>
        <w:jc w:val="both"/>
      </w:pPr>
      <w:r>
        <w:rPr>
          <w:u w:val="single"/>
        </w:rPr>
        <w:t>Activités secondaires</w:t>
      </w:r>
      <w:r>
        <w:t xml:space="preserve"> :</w:t>
      </w:r>
    </w:p>
    <w:p w14:paraId="2DA0D382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Participer aux opérations d’aménagement et d’installation des espaces ;</w:t>
      </w:r>
    </w:p>
    <w:p w14:paraId="0DDEE2AB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Contribuer au suivi des stocks de consommables et matériels techniques ;</w:t>
      </w:r>
    </w:p>
    <w:p w14:paraId="3AAA75B1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Participer au suiv</w:t>
      </w:r>
      <w:r>
        <w:rPr>
          <w:color w:val="000000" w:themeColor="text1"/>
        </w:rPr>
        <w:t>i des contrôles réglementaires en lien avec le responsable du patrimoine ;</w:t>
      </w:r>
    </w:p>
    <w:p w14:paraId="3871CA4A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Participer au arrêts techniques et opérations exceptionnelles ;</w:t>
      </w:r>
    </w:p>
    <w:p w14:paraId="066DBD7E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&gt; Participer, en lien avec la responsable du service prévention et sécurité, à la mise en œuvre du DUERP et du prog</w:t>
      </w:r>
      <w:r>
        <w:rPr>
          <w:color w:val="000000" w:themeColor="text1"/>
        </w:rPr>
        <w:t xml:space="preserve">ramme annuel de prévention ; </w:t>
      </w:r>
    </w:p>
    <w:p w14:paraId="3B0B3376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Assurer une fonction de référent logistique et de conseil auprès des occupants des bâtiments ;</w:t>
      </w:r>
    </w:p>
    <w:p w14:paraId="2A7B590E" w14:textId="77777777" w:rsidR="005E5C38" w:rsidRDefault="00835B55">
      <w:pPr>
        <w:pStyle w:val="Titre3"/>
      </w:pPr>
      <w:r>
        <w:t>Compétences attendues</w:t>
      </w:r>
    </w:p>
    <w:p w14:paraId="591443CD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Connaissances :</w:t>
      </w:r>
    </w:p>
    <w:p w14:paraId="797A07E1" w14:textId="335CB0CC" w:rsidR="005E5C38" w:rsidRDefault="00C03D4D" w:rsidP="00C03D4D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Méthodologie de la logistique</w:t>
      </w:r>
    </w:p>
    <w:p w14:paraId="598D3EF8" w14:textId="5A24083B" w:rsidR="005E5C38" w:rsidRDefault="00C03D4D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Marchés publics</w:t>
      </w:r>
    </w:p>
    <w:p w14:paraId="3C123790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Connaissance des règles de sécurité et de prévention applicables lors des interventions dans un établissements recevant du public (ERP) et dans des locaux relevant du code du travail </w:t>
      </w:r>
    </w:p>
    <w:p w14:paraId="21EA55E6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Notions en santé et sécurité au travail et en prévention des risques</w:t>
      </w:r>
      <w:r>
        <w:rPr>
          <w:color w:val="000000" w:themeColor="text1"/>
        </w:rPr>
        <w:t xml:space="preserve"> professionnels</w:t>
      </w:r>
    </w:p>
    <w:p w14:paraId="35EE1014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Notions de commande publique et de suivi de marchés et de contrats</w:t>
      </w:r>
    </w:p>
    <w:p w14:paraId="08EB9999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Outils informatiques :</w:t>
      </w:r>
    </w:p>
    <w:p w14:paraId="51703D40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Maîtrise des outils bureautiques (traitement de texte, tableur, messagerie)</w:t>
      </w:r>
    </w:p>
    <w:p w14:paraId="59EAA2B4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Pratique d’un logiciel de gestion de maintenance assistée par ordina</w:t>
      </w:r>
      <w:r>
        <w:rPr>
          <w:color w:val="000000" w:themeColor="text1"/>
        </w:rPr>
        <w:t>teur (GMAO) appréciée</w:t>
      </w:r>
    </w:p>
    <w:p w14:paraId="1970C728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Capacité à renseigner des comptes rendus d’intervention. </w:t>
      </w:r>
    </w:p>
    <w:p w14:paraId="1695155D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Qualités professionnelles :</w:t>
      </w:r>
    </w:p>
    <w:p w14:paraId="70613D5D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Sens du service et orientation terrain ;</w:t>
      </w:r>
    </w:p>
    <w:p w14:paraId="5D7C1BE8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Polyvalence et autonomie</w:t>
      </w:r>
    </w:p>
    <w:p w14:paraId="7D478E89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Rigueur et sens de l’organisation </w:t>
      </w:r>
    </w:p>
    <w:p w14:paraId="3D341641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Qualités relationnelles et aptitude a</w:t>
      </w:r>
      <w:r>
        <w:rPr>
          <w:color w:val="000000" w:themeColor="text1"/>
        </w:rPr>
        <w:t>u travail en transversalité</w:t>
      </w:r>
    </w:p>
    <w:p w14:paraId="12469874" w14:textId="77777777" w:rsidR="005E5C38" w:rsidRDefault="00835B55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>&gt; Réactivité et capacité à gérer les priorités et les situations d’urgence</w:t>
      </w:r>
    </w:p>
    <w:p w14:paraId="4CCB1EFC" w14:textId="5CDB8ECC" w:rsidR="00962154" w:rsidRDefault="00962154" w:rsidP="00962154">
      <w:pPr>
        <w:pStyle w:val="Corpsdetexte"/>
        <w:jc w:val="both"/>
        <w:rPr>
          <w:color w:val="000000" w:themeColor="text1"/>
        </w:rPr>
      </w:pPr>
      <w:r>
        <w:rPr>
          <w:color w:val="000000" w:themeColor="text1"/>
        </w:rPr>
        <w:t xml:space="preserve">&gt; </w:t>
      </w:r>
      <w:r w:rsidR="009572EE">
        <w:rPr>
          <w:color w:val="000000" w:themeColor="text1"/>
        </w:rPr>
        <w:t>C</w:t>
      </w:r>
      <w:r>
        <w:rPr>
          <w:color w:val="000000" w:themeColor="text1"/>
        </w:rPr>
        <w:t>onnaissances en maintenance multi technique et exploitation technique du bâtiment (génie climatique, électricité, sécurité incendie)</w:t>
      </w:r>
    </w:p>
    <w:p w14:paraId="12A067F3" w14:textId="77777777" w:rsidR="00962154" w:rsidRDefault="00962154">
      <w:pPr>
        <w:pStyle w:val="Corpsdetexte"/>
        <w:jc w:val="both"/>
        <w:rPr>
          <w:color w:val="000000" w:themeColor="text1"/>
        </w:rPr>
      </w:pPr>
    </w:p>
    <w:p w14:paraId="39534FA4" w14:textId="77777777" w:rsidR="005E5C38" w:rsidRDefault="00835B55">
      <w:pPr>
        <w:pStyle w:val="Titre3"/>
      </w:pPr>
      <w:r>
        <w:t>Contraintes et r</w:t>
      </w:r>
      <w:r>
        <w:t>isques</w:t>
      </w:r>
    </w:p>
    <w:p w14:paraId="4C231494" w14:textId="77777777" w:rsidR="005E5C38" w:rsidRDefault="00835B55">
      <w:pPr>
        <w:pStyle w:val="Corpsdetexte"/>
      </w:pPr>
      <w:r>
        <w:t>&gt; Horaires : temps complet 38h50 ; disponibilité ponctuelle en dehors des horaires habituels selon les nécessités de service</w:t>
      </w:r>
    </w:p>
    <w:p w14:paraId="78D94EF9" w14:textId="77777777" w:rsidR="005E5C38" w:rsidRDefault="00835B55">
      <w:pPr>
        <w:pStyle w:val="Corpsdetexte"/>
      </w:pPr>
      <w:r>
        <w:t>&gt; Astreintes : participation éventuelle à un dispositif d’astreinte technique selon l’organisation du service</w:t>
      </w:r>
    </w:p>
    <w:p w14:paraId="43B7A529" w14:textId="77777777" w:rsidR="005E5C38" w:rsidRDefault="00835B55">
      <w:pPr>
        <w:pStyle w:val="Corpsdetexte"/>
      </w:pPr>
      <w:r>
        <w:t>&gt; Déplacements</w:t>
      </w:r>
      <w:r>
        <w:t xml:space="preserve"> : déplacements réguliers entre les sites de l’Institut, notamment sur le site de Champs-sur-Marne</w:t>
      </w:r>
    </w:p>
    <w:p w14:paraId="7747F5BA" w14:textId="77777777" w:rsidR="005E5C38" w:rsidRDefault="00835B55">
      <w:pPr>
        <w:pStyle w:val="Corpsdetexte"/>
      </w:pPr>
      <w:r>
        <w:t xml:space="preserve">&gt; Risques : interventions en milieu technique (risque électrique, travail en hauteur, coactivité avec des entreprises extérieures) ; port des équipements de </w:t>
      </w:r>
      <w:r>
        <w:t>protection individuelle requis</w:t>
      </w:r>
    </w:p>
    <w:p w14:paraId="1EAAC6A0" w14:textId="77777777" w:rsidR="005E5C38" w:rsidRDefault="00835B55">
      <w:pPr>
        <w:pStyle w:val="Titre3"/>
      </w:pPr>
      <w:r>
        <w:t>Formation et expérience nécessaires</w:t>
      </w:r>
    </w:p>
    <w:p w14:paraId="1892AABD" w14:textId="77777777" w:rsidR="005E5C38" w:rsidRDefault="00835B55">
      <w:pPr>
        <w:pStyle w:val="Corpsdetexte"/>
        <w:rPr>
          <w:strike/>
          <w:color w:val="000000" w:themeColor="text1"/>
        </w:rPr>
      </w:pPr>
      <w:r>
        <w:rPr>
          <w:color w:val="000000" w:themeColor="text1"/>
        </w:rPr>
        <w:t xml:space="preserve">&gt; Diplôme : niveau bac à bac+2 (BTS / DUT) en maintenance, génie climatique, électrotechnique ou bâtiment </w:t>
      </w:r>
    </w:p>
    <w:p w14:paraId="4DACDA7E" w14:textId="77777777" w:rsidR="005E5C38" w:rsidRDefault="00835B55">
      <w:pPr>
        <w:pStyle w:val="Corpsdetexte"/>
        <w:rPr>
          <w:color w:val="000000" w:themeColor="text1"/>
        </w:rPr>
      </w:pPr>
      <w:r>
        <w:rPr>
          <w:color w:val="000000" w:themeColor="text1"/>
        </w:rPr>
        <w:t>&gt; Expérience souhaitée : 2 à 5 en maintenance multi technique, exploitation de bât</w:t>
      </w:r>
      <w:r>
        <w:rPr>
          <w:color w:val="000000" w:themeColor="text1"/>
        </w:rPr>
        <w:t xml:space="preserve">iments ou maintenance </w:t>
      </w:r>
    </w:p>
    <w:p w14:paraId="7B46F8B3" w14:textId="77777777" w:rsidR="005E5C38" w:rsidRDefault="00835B55">
      <w:pPr>
        <w:pStyle w:val="Corpsdetexte"/>
        <w:rPr>
          <w:color w:val="000000" w:themeColor="text1"/>
        </w:rPr>
      </w:pPr>
      <w:r>
        <w:rPr>
          <w:color w:val="000000" w:themeColor="text1"/>
        </w:rPr>
        <w:t>&gt; Habilitations et formations sécurité appréciées (habilitation électrique, SSIAP 1, travail en hauteur)</w:t>
      </w:r>
    </w:p>
    <w:p w14:paraId="6CBFDE90" w14:textId="77777777" w:rsidR="005E5C38" w:rsidRDefault="00835B55">
      <w:pPr>
        <w:pStyle w:val="Titre3"/>
      </w:pPr>
      <w:r>
        <w:t>Modalité de candidature</w:t>
      </w:r>
    </w:p>
    <w:p w14:paraId="17CA3DF7" w14:textId="77777777" w:rsidR="005E5C38" w:rsidRDefault="00835B55">
      <w:pPr>
        <w:pStyle w:val="Corpsdetexte"/>
      </w:pPr>
      <w:r>
        <w:t>&gt; Dossier de candidature : CV et lettre de motivation</w:t>
      </w:r>
    </w:p>
    <w:p w14:paraId="44B7E5C0" w14:textId="77777777" w:rsidR="005E5C38" w:rsidRDefault="00835B55">
      <w:pPr>
        <w:pStyle w:val="Corpsdetexte"/>
      </w:pPr>
      <w:r>
        <w:t xml:space="preserve">&gt; Date limite de candidature : à </w:t>
      </w:r>
      <w:r>
        <w:t>compléter</w:t>
      </w:r>
    </w:p>
    <w:p w14:paraId="5DF5D95B" w14:textId="77777777" w:rsidR="005E5C38" w:rsidRDefault="00835B55">
      <w:pPr>
        <w:pStyle w:val="Corpsdetexte"/>
      </w:pPr>
      <w:r>
        <w:lastRenderedPageBreak/>
        <w:t xml:space="preserve">&gt; Contacts </w:t>
      </w:r>
    </w:p>
    <w:p w14:paraId="3BA05366" w14:textId="77777777" w:rsidR="005E5C38" w:rsidRDefault="00835B55">
      <w:pPr>
        <w:pStyle w:val="Corpsdetexte"/>
      </w:pPr>
      <w:r>
        <w:t xml:space="preserve">&gt; – Responsable du patrimoine : Yanick Makueno, </w:t>
      </w:r>
      <w:hyperlink r:id="rId7">
        <w:r w:rsidR="005E5C38">
          <w:rPr>
            <w:rStyle w:val="Lienhypertexte"/>
          </w:rPr>
          <w:t>makuenomena@ipgp.fr</w:t>
        </w:r>
      </w:hyperlink>
      <w:r>
        <w:t xml:space="preserve"> </w:t>
      </w:r>
    </w:p>
    <w:p w14:paraId="10AC33A5" w14:textId="77777777" w:rsidR="005E5C38" w:rsidRDefault="00835B55">
      <w:pPr>
        <w:pStyle w:val="Corpsdetexte"/>
      </w:pPr>
      <w:r>
        <w:t>&gt; – Responsable du service prévention et sécurité, Mélanie Caron (</w:t>
      </w:r>
      <w:hyperlink r:id="rId8">
        <w:r w:rsidR="005E5C38">
          <w:rPr>
            <w:rStyle w:val="Lienhypertexte"/>
          </w:rPr>
          <w:t>mcaron@ipgp.fr</w:t>
        </w:r>
      </w:hyperlink>
      <w:r>
        <w:t xml:space="preserve">) et Floriane Arnould, gestionnaire RH référente recrutement : </w:t>
      </w:r>
      <w:hyperlink r:id="rId9">
        <w:r w:rsidR="005E5C38">
          <w:rPr>
            <w:rStyle w:val="Lienhypertexte"/>
          </w:rPr>
          <w:t>arnould@ipgp.fr</w:t>
        </w:r>
      </w:hyperlink>
      <w:r>
        <w:t xml:space="preserve"> </w:t>
      </w:r>
    </w:p>
    <w:p w14:paraId="3945EE46" w14:textId="77777777" w:rsidR="005E5C38" w:rsidRDefault="005E5C38"/>
    <w:p w14:paraId="4AD2C926" w14:textId="77777777" w:rsidR="005E5C38" w:rsidRDefault="005E5C38"/>
    <w:p w14:paraId="137B88DB" w14:textId="77777777" w:rsidR="005E5C38" w:rsidRDefault="005E5C38"/>
    <w:p w14:paraId="053DE911" w14:textId="77777777" w:rsidR="005E5C38" w:rsidRDefault="005E5C38"/>
    <w:p w14:paraId="3322EACC" w14:textId="77777777" w:rsidR="005E5C38" w:rsidRDefault="00835B55">
      <w:pPr>
        <w:tabs>
          <w:tab w:val="left" w:pos="3860"/>
        </w:tabs>
      </w:pPr>
      <w:r>
        <w:tab/>
      </w:r>
    </w:p>
    <w:sectPr w:rsidR="005E5C3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0" w:right="1134" w:bottom="1779" w:left="1134" w:header="1247" w:footer="85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08FA" w14:textId="77777777" w:rsidR="004F04D1" w:rsidRDefault="004F04D1">
      <w:pPr>
        <w:spacing w:after="0"/>
      </w:pPr>
      <w:r>
        <w:separator/>
      </w:r>
    </w:p>
  </w:endnote>
  <w:endnote w:type="continuationSeparator" w:id="0">
    <w:p w14:paraId="106FD849" w14:textId="77777777" w:rsidR="004F04D1" w:rsidRDefault="004F0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arnett">
    <w:altName w:val="Cambria"/>
    <w:charset w:val="01"/>
    <w:family w:val="roman"/>
    <w:pitch w:val="variable"/>
  </w:font>
  <w:font w:name="Jost*">
    <w:altName w:val="Cambria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uisse Int'l">
    <w:altName w:val="Cambria"/>
    <w:charset w:val="01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enner*">
    <w:altName w:val="Cambria"/>
    <w:charset w:val="01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0E33" w14:textId="77777777" w:rsidR="005E5C38" w:rsidRDefault="00835B55">
    <w:pPr>
      <w:pStyle w:val="Corpsdetexte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0" allowOverlap="1" wp14:anchorId="220224A8" wp14:editId="2FE911F1">
              <wp:simplePos x="0" y="0"/>
              <wp:positionH relativeFrom="column">
                <wp:posOffset>8255</wp:posOffset>
              </wp:positionH>
              <wp:positionV relativeFrom="paragraph">
                <wp:posOffset>-145415</wp:posOffset>
              </wp:positionV>
              <wp:extent cx="2824480" cy="557530"/>
              <wp:effectExtent l="0" t="0" r="0" b="0"/>
              <wp:wrapNone/>
              <wp:docPr id="6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4560" cy="55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D45104" w14:textId="77777777" w:rsidR="005E5C38" w:rsidRDefault="00835B55">
                          <w:pPr>
                            <w:pStyle w:val="Corpsdetexte"/>
                          </w:pPr>
                          <w:r>
                            <w:rPr>
                              <w:color w:val="000000"/>
                            </w:rPr>
                            <w:t>Service RH</w:t>
                          </w:r>
                          <w:r>
                            <w:rPr>
                              <w:rFonts w:ascii="Suisse Int'l" w:hAnsi="Suisse Int'l"/>
                              <w:color w:val="000000"/>
                            </w:rPr>
                            <w:br/>
                          </w:r>
                          <w:r>
                            <w:rPr>
                              <w:color w:val="000000"/>
                            </w:rPr>
                            <w:t>Institut de physique du globe de Paris – CNRS UMR 7154</w:t>
                          </w:r>
                          <w:r>
                            <w:rPr>
                              <w:color w:val="000000"/>
                            </w:rPr>
                            <w:br/>
                            <w:t xml:space="preserve">1, rue Jussieu 75238 Paris </w:t>
                          </w:r>
                          <w:r>
                            <w:rPr>
                              <w:color w:val="000000"/>
                            </w:rPr>
                            <w:t>Cedex</w:t>
                          </w:r>
                        </w:p>
                        <w:p w14:paraId="2835096E" w14:textId="77777777" w:rsidR="005E5C38" w:rsidRDefault="005E5C38">
                          <w:pPr>
                            <w:pStyle w:val="Pieddepage"/>
                            <w:spacing w:line="208" w:lineRule="exact"/>
                            <w:ind w:left="20"/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224A8" id="docshape7" o:spid="_x0000_s1026" style="position:absolute;margin-left:.65pt;margin-top:-11.45pt;width:222.4pt;height:43.9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" o:allowincell="f" filled="f" stroked="f" strokeweight="0">
              <v:textbox inset="0,0,0,0">
                <w:txbxContent>
                  <w:p w14:paraId="6CD45104" w14:textId="77777777" w:rsidR="005E5C38" w:rsidRDefault="00835B55">
                    <w:pPr>
                      <w:pStyle w:val="Corpsdetexte"/>
                    </w:pPr>
                    <w:r>
                      <w:rPr>
                        <w:color w:val="000000"/>
                      </w:rPr>
                      <w:t>Service RH</w:t>
                    </w:r>
                    <w:r>
                      <w:rPr>
                        <w:rFonts w:ascii="Suisse Int'l" w:hAnsi="Suisse Int'l"/>
                        <w:color w:val="000000"/>
                      </w:rPr>
                      <w:br/>
                    </w:r>
                    <w:r>
                      <w:rPr>
                        <w:color w:val="000000"/>
                      </w:rPr>
                      <w:t>Institut de physique du globe de Paris – CNRS UMR 7154</w:t>
                    </w:r>
                    <w:r>
                      <w:rPr>
                        <w:color w:val="000000"/>
                      </w:rPr>
                      <w:br/>
                      <w:t xml:space="preserve">1, rue Jussieu 75238 Paris </w:t>
                    </w:r>
                    <w:r>
                      <w:rPr>
                        <w:color w:val="000000"/>
                      </w:rPr>
                      <w:t>Cedex</w:t>
                    </w:r>
                  </w:p>
                  <w:p w14:paraId="2835096E" w14:textId="77777777" w:rsidR="005E5C38" w:rsidRDefault="005E5C38">
                    <w:pPr>
                      <w:pStyle w:val="Pieddepage"/>
                      <w:spacing w:line="208" w:lineRule="exact"/>
                      <w:ind w:left="20"/>
                      <w:rPr>
                        <w:szCs w:val="1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4445" distL="0" distR="4445" simplePos="0" relativeHeight="16" behindDoc="1" locked="0" layoutInCell="0" allowOverlap="1" wp14:anchorId="75FD4489" wp14:editId="1B620EB3">
              <wp:simplePos x="0" y="0"/>
              <wp:positionH relativeFrom="column">
                <wp:posOffset>3671570</wp:posOffset>
              </wp:positionH>
              <wp:positionV relativeFrom="paragraph">
                <wp:posOffset>-147955</wp:posOffset>
              </wp:positionV>
              <wp:extent cx="1396365" cy="557530"/>
              <wp:effectExtent l="635" t="0" r="0" b="0"/>
              <wp:wrapNone/>
              <wp:docPr id="8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55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E61CBC" w14:textId="77777777" w:rsidR="005E5C38" w:rsidRDefault="00835B55">
                          <w:pPr>
                            <w:pStyle w:val="Corpsdetexte"/>
                          </w:pPr>
                          <w:hyperlink r:id="rId1">
                            <w:r w:rsidR="005E5C38">
                              <w:rPr>
                                <w:rStyle w:val="Lienhypertexte"/>
                                <w:color w:val="000000"/>
                              </w:rPr>
                              <w:t>www.ipgp.fr</w:t>
                            </w:r>
                          </w:hyperlink>
                          <w:r w:rsidR="005E5C38">
                            <w:rPr>
                              <w:color w:val="000000"/>
                            </w:rPr>
                            <w:br/>
                            <w:t xml:space="preserve">twitter : </w:t>
                          </w:r>
                          <w:hyperlink r:id="rId2">
                            <w:r w:rsidR="005E5C38">
                              <w:rPr>
                                <w:rStyle w:val="Lienhypertexte"/>
                                <w:color w:val="000000"/>
                              </w:rPr>
                              <w:t>@IPGP_officiel</w:t>
                            </w:r>
                          </w:hyperlink>
                          <w:r w:rsidR="005E5C38">
                            <w:rPr>
                              <w:color w:val="000000"/>
                            </w:rPr>
                            <w:br/>
                            <w:t xml:space="preserve">youtube : </w:t>
                          </w:r>
                          <w:hyperlink r:id="rId3">
                            <w:r w:rsidR="005E5C38">
                              <w:rPr>
                                <w:rStyle w:val="Lienhypertexte"/>
                                <w:color w:val="000000"/>
                              </w:rPr>
                              <w:t>Chaîne IPGP</w:t>
                            </w:r>
                          </w:hyperlink>
                        </w:p>
                        <w:p w14:paraId="62E93462" w14:textId="77777777" w:rsidR="005E5C38" w:rsidRDefault="005E5C38">
                          <w:pPr>
                            <w:pStyle w:val="Pieddepag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FD4489" id="docshape8" o:spid="_x0000_s1027" style="position:absolute;margin-left:289.1pt;margin-top:-11.65pt;width:109.95pt;height:43.9pt;z-index:-503316464;visibility:visible;mso-wrap-style:square;mso-wrap-distance-left:0;mso-wrap-distance-top:0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" o:allowincell="f" filled="f" stroked="f" strokeweight="0">
              <v:textbox inset="0,0,0,0">
                <w:txbxContent>
                  <w:p w14:paraId="3CE61CBC" w14:textId="77777777" w:rsidR="005E5C38" w:rsidRDefault="00835B55">
                    <w:pPr>
                      <w:pStyle w:val="Corpsdetexte"/>
                    </w:pPr>
                    <w:hyperlink r:id="rId4">
                      <w:r w:rsidR="005E5C38">
                        <w:rPr>
                          <w:rStyle w:val="Lienhypertexte"/>
                          <w:color w:val="000000"/>
                        </w:rPr>
                        <w:t>www.ipgp.fr</w:t>
                      </w:r>
                    </w:hyperlink>
                    <w:r w:rsidR="005E5C38">
                      <w:rPr>
                        <w:color w:val="000000"/>
                      </w:rPr>
                      <w:br/>
                      <w:t xml:space="preserve">twitter : </w:t>
                    </w:r>
                    <w:hyperlink r:id="rId5">
                      <w:r w:rsidR="005E5C38">
                        <w:rPr>
                          <w:rStyle w:val="Lienhypertexte"/>
                          <w:color w:val="000000"/>
                        </w:rPr>
                        <w:t>@IPGP_officiel</w:t>
                      </w:r>
                    </w:hyperlink>
                    <w:r w:rsidR="005E5C38">
                      <w:rPr>
                        <w:color w:val="000000"/>
                      </w:rPr>
                      <w:br/>
                      <w:t xml:space="preserve">youtube : </w:t>
                    </w:r>
                    <w:hyperlink r:id="rId6">
                      <w:r w:rsidR="005E5C38">
                        <w:rPr>
                          <w:rStyle w:val="Lienhypertexte"/>
                          <w:color w:val="000000"/>
                        </w:rPr>
                        <w:t>Chaîne IPGP</w:t>
                      </w:r>
                    </w:hyperlink>
                  </w:p>
                  <w:p w14:paraId="62E93462" w14:textId="77777777" w:rsidR="005E5C38" w:rsidRDefault="005E5C38">
                    <w:pPr>
                      <w:pStyle w:val="Pieddepag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2" behindDoc="1" locked="0" layoutInCell="0" allowOverlap="1" wp14:anchorId="2399B7D6" wp14:editId="1BDAB771">
              <wp:simplePos x="0" y="0"/>
              <wp:positionH relativeFrom="column">
                <wp:posOffset>5061585</wp:posOffset>
              </wp:positionH>
              <wp:positionV relativeFrom="paragraph">
                <wp:posOffset>-186690</wp:posOffset>
              </wp:positionV>
              <wp:extent cx="1064260" cy="289560"/>
              <wp:effectExtent l="0" t="0" r="0" b="0"/>
              <wp:wrapNone/>
              <wp:docPr id="10" name="docshap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064160" cy="289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4E2A13" w14:textId="77777777" w:rsidR="005E5C38" w:rsidRDefault="00835B55">
                          <w:pPr>
                            <w:pStyle w:val="Pieddepage"/>
                            <w:spacing w:before="45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t>/</w: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instrText xml:space="preserve"> NUM</w:instrTex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instrText xml:space="preserve">PAGES </w:instrTex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99B7D6" id="docshape6" o:spid="_x0000_s1028" style="position:absolute;margin-left:398.55pt;margin-top:-14.7pt;width:83.8pt;height:22.8pt;flip:x;z-index:-5033164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" o:allowincell="f" filled="f" stroked="f" strokeweight="0">
              <v:textbox inset="0,0,0,0">
                <w:txbxContent>
                  <w:p w14:paraId="2C4E2A13" w14:textId="77777777" w:rsidR="005E5C38" w:rsidRDefault="00835B55">
                    <w:pPr>
                      <w:pStyle w:val="Pieddepage"/>
                      <w:spacing w:before="45"/>
                      <w:jc w:val="right"/>
                      <w:rPr>
                        <w:sz w:val="17"/>
                        <w:szCs w:val="17"/>
                      </w:rPr>
                    </w:pPr>
                    <w:r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t>2</w: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t>/</w: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instrText xml:space="preserve"> NUM</w:instrTex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instrText xml:space="preserve">PAGES </w:instrTex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t>4</w: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2B48" w14:textId="77777777" w:rsidR="005E5C38" w:rsidRDefault="00835B55">
    <w:pPr>
      <w:pStyle w:val="Corpsdetext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FFE652D" wp14:editId="0A446C36">
              <wp:simplePos x="0" y="0"/>
              <wp:positionH relativeFrom="column">
                <wp:posOffset>8890</wp:posOffset>
              </wp:positionH>
              <wp:positionV relativeFrom="paragraph">
                <wp:posOffset>-145415</wp:posOffset>
              </wp:positionV>
              <wp:extent cx="2824480" cy="557530"/>
              <wp:effectExtent l="0" t="0" r="0" b="0"/>
              <wp:wrapNone/>
              <wp:docPr id="12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4560" cy="55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8F58" w14:textId="77777777" w:rsidR="005E5C38" w:rsidRDefault="00835B55">
                          <w:pPr>
                            <w:pStyle w:val="Corpsdetexte"/>
                          </w:pPr>
                          <w:r>
                            <w:rPr>
                              <w:color w:val="000000"/>
                            </w:rPr>
                            <w:t>Service RH</w:t>
                          </w:r>
                          <w:r>
                            <w:rPr>
                              <w:rFonts w:ascii="Suisse Int'l" w:hAnsi="Suisse Int'l"/>
                              <w:color w:val="000000"/>
                            </w:rPr>
                            <w:br/>
                          </w:r>
                          <w:r>
                            <w:rPr>
                              <w:color w:val="000000"/>
                            </w:rPr>
                            <w:t>Institut de physique du globe de Paris – CNRS UMR 7154</w:t>
                          </w:r>
                          <w:r>
                            <w:rPr>
                              <w:color w:val="000000"/>
                            </w:rPr>
                            <w:br/>
                            <w:t>1, rue Jussieu 75238 Paris Cedex</w:t>
                          </w:r>
                        </w:p>
                        <w:p w14:paraId="22D6EA9A" w14:textId="77777777" w:rsidR="005E5C38" w:rsidRDefault="005E5C38">
                          <w:pPr>
                            <w:pStyle w:val="Pieddepage"/>
                            <w:spacing w:line="208" w:lineRule="exact"/>
                            <w:ind w:left="20"/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E652D" id="_x0000_s1029" style="position:absolute;margin-left:.7pt;margin-top:-11.45pt;width:222.4pt;height:43.9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" o:allowincell="f" filled="f" stroked="f" strokeweight="0">
              <v:textbox inset="0,0,0,0">
                <w:txbxContent>
                  <w:p w14:paraId="189B8F58" w14:textId="77777777" w:rsidR="005E5C38" w:rsidRDefault="00835B55">
                    <w:pPr>
                      <w:pStyle w:val="Corpsdetexte"/>
                    </w:pPr>
                    <w:r>
                      <w:rPr>
                        <w:color w:val="000000"/>
                      </w:rPr>
                      <w:t>Service RH</w:t>
                    </w:r>
                    <w:r>
                      <w:rPr>
                        <w:rFonts w:ascii="Suisse Int'l" w:hAnsi="Suisse Int'l"/>
                        <w:color w:val="000000"/>
                      </w:rPr>
                      <w:br/>
                    </w:r>
                    <w:r>
                      <w:rPr>
                        <w:color w:val="000000"/>
                      </w:rPr>
                      <w:t>Institut de physique du globe de Paris – CNRS UMR 7154</w:t>
                    </w:r>
                    <w:r>
                      <w:rPr>
                        <w:color w:val="000000"/>
                      </w:rPr>
                      <w:br/>
                      <w:t>1, rue Jussieu 75238 Paris Cedex</w:t>
                    </w:r>
                  </w:p>
                  <w:p w14:paraId="22D6EA9A" w14:textId="77777777" w:rsidR="005E5C38" w:rsidRDefault="005E5C38">
                    <w:pPr>
                      <w:pStyle w:val="Pieddepage"/>
                      <w:spacing w:line="208" w:lineRule="exact"/>
                      <w:ind w:left="20"/>
                      <w:rPr>
                        <w:szCs w:val="1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4445" distL="0" distR="4445" simplePos="0" relativeHeight="4" behindDoc="1" locked="0" layoutInCell="0" allowOverlap="1" wp14:anchorId="7A18B078" wp14:editId="7DF7F93A">
              <wp:simplePos x="0" y="0"/>
              <wp:positionH relativeFrom="column">
                <wp:posOffset>3671570</wp:posOffset>
              </wp:positionH>
              <wp:positionV relativeFrom="paragraph">
                <wp:posOffset>-147955</wp:posOffset>
              </wp:positionV>
              <wp:extent cx="1396365" cy="557530"/>
              <wp:effectExtent l="635" t="0" r="0" b="0"/>
              <wp:wrapNone/>
              <wp:docPr id="14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55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E05AF8" w14:textId="77777777" w:rsidR="005E5C38" w:rsidRDefault="00835B55">
                          <w:pPr>
                            <w:pStyle w:val="Corpsdetexte"/>
                          </w:pPr>
                          <w:hyperlink r:id="rId1">
                            <w:r w:rsidR="005E5C38">
                              <w:rPr>
                                <w:rStyle w:val="Lienhypertexte"/>
                                <w:color w:val="000000"/>
                              </w:rPr>
                              <w:t>www.ipgp.fr</w:t>
                            </w:r>
                          </w:hyperlink>
                          <w:r w:rsidR="005E5C38">
                            <w:rPr>
                              <w:color w:val="000000"/>
                            </w:rPr>
                            <w:br/>
                            <w:t xml:space="preserve">twitter : </w:t>
                          </w:r>
                          <w:hyperlink r:id="rId2">
                            <w:r w:rsidR="005E5C38">
                              <w:rPr>
                                <w:rStyle w:val="Lienhypertexte"/>
                                <w:color w:val="000000"/>
                              </w:rPr>
                              <w:t>@IPGP_officiel</w:t>
                            </w:r>
                          </w:hyperlink>
                          <w:r w:rsidR="005E5C38">
                            <w:rPr>
                              <w:color w:val="000000"/>
                            </w:rPr>
                            <w:br/>
                            <w:t xml:space="preserve">youtube : </w:t>
                          </w:r>
                          <w:hyperlink r:id="rId3">
                            <w:r w:rsidR="005E5C38">
                              <w:rPr>
                                <w:rStyle w:val="Lienhypertexte"/>
                                <w:color w:val="000000"/>
                              </w:rPr>
                              <w:t>Chaîne IPGP</w:t>
                            </w:r>
                          </w:hyperlink>
                        </w:p>
                        <w:p w14:paraId="6B0EC25E" w14:textId="77777777" w:rsidR="005E5C38" w:rsidRDefault="005E5C38">
                          <w:pPr>
                            <w:pStyle w:val="Pieddepag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8B078" id="_x0000_s1030" style="position:absolute;margin-left:289.1pt;margin-top:-11.65pt;width:109.95pt;height:43.9pt;z-index:-503316476;visibility:visible;mso-wrap-style:square;mso-wrap-distance-left:0;mso-wrap-distance-top:0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" o:allowincell="f" filled="f" stroked="f" strokeweight="0">
              <v:textbox inset="0,0,0,0">
                <w:txbxContent>
                  <w:p w14:paraId="65E05AF8" w14:textId="77777777" w:rsidR="005E5C38" w:rsidRDefault="00835B55">
                    <w:pPr>
                      <w:pStyle w:val="Corpsdetexte"/>
                    </w:pPr>
                    <w:hyperlink r:id="rId4">
                      <w:r w:rsidR="005E5C38">
                        <w:rPr>
                          <w:rStyle w:val="Lienhypertexte"/>
                          <w:color w:val="000000"/>
                        </w:rPr>
                        <w:t>www.ipgp.fr</w:t>
                      </w:r>
                    </w:hyperlink>
                    <w:r w:rsidR="005E5C38">
                      <w:rPr>
                        <w:color w:val="000000"/>
                      </w:rPr>
                      <w:br/>
                      <w:t xml:space="preserve">twitter : </w:t>
                    </w:r>
                    <w:hyperlink r:id="rId5">
                      <w:r w:rsidR="005E5C38">
                        <w:rPr>
                          <w:rStyle w:val="Lienhypertexte"/>
                          <w:color w:val="000000"/>
                        </w:rPr>
                        <w:t>@IPGP_officiel</w:t>
                      </w:r>
                    </w:hyperlink>
                    <w:r w:rsidR="005E5C38">
                      <w:rPr>
                        <w:color w:val="000000"/>
                      </w:rPr>
                      <w:br/>
                      <w:t xml:space="preserve">youtube : </w:t>
                    </w:r>
                    <w:hyperlink r:id="rId6">
                      <w:r w:rsidR="005E5C38">
                        <w:rPr>
                          <w:rStyle w:val="Lienhypertexte"/>
                          <w:color w:val="000000"/>
                        </w:rPr>
                        <w:t>Chaîne IPGP</w:t>
                      </w:r>
                    </w:hyperlink>
                  </w:p>
                  <w:p w14:paraId="6B0EC25E" w14:textId="77777777" w:rsidR="005E5C38" w:rsidRDefault="005E5C38">
                    <w:pPr>
                      <w:pStyle w:val="Pieddepag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2A402123" wp14:editId="2D212D51">
              <wp:simplePos x="0" y="0"/>
              <wp:positionH relativeFrom="column">
                <wp:posOffset>5062220</wp:posOffset>
              </wp:positionH>
              <wp:positionV relativeFrom="paragraph">
                <wp:posOffset>-186690</wp:posOffset>
              </wp:positionV>
              <wp:extent cx="1064260" cy="289560"/>
              <wp:effectExtent l="0" t="0" r="0" b="0"/>
              <wp:wrapNone/>
              <wp:docPr id="16" name="docshap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064160" cy="289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AC8261" w14:textId="77777777" w:rsidR="005E5C38" w:rsidRDefault="00835B55">
                          <w:pPr>
                            <w:pStyle w:val="Pieddepage"/>
                            <w:spacing w:before="45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t>/</w: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instrText xml:space="preserve"> NUMPAGES </w:instrTex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402123" id="_x0000_s1031" style="position:absolute;margin-left:398.6pt;margin-top:-14.7pt;width:83.8pt;height:22.8pt;flip:x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" o:allowincell="f" filled="f" stroked="f" strokeweight="0">
              <v:textbox inset="0,0,0,0">
                <w:txbxContent>
                  <w:p w14:paraId="2AAC8261" w14:textId="77777777" w:rsidR="005E5C38" w:rsidRDefault="00835B55">
                    <w:pPr>
                      <w:pStyle w:val="Pieddepage"/>
                      <w:spacing w:before="45"/>
                      <w:jc w:val="right"/>
                      <w:rPr>
                        <w:sz w:val="17"/>
                        <w:szCs w:val="17"/>
                      </w:rPr>
                    </w:pPr>
                    <w:r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t>1</w: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t>/</w: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instrText xml:space="preserve"> NUMPAGES </w:instrTex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color w:val="544E58"/>
                        <w:sz w:val="17"/>
                        <w:szCs w:val="17"/>
                      </w:rPr>
                      <w:t>4</w:t>
                    </w:r>
                    <w:r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8ECA" w14:textId="77777777" w:rsidR="004F04D1" w:rsidRDefault="004F04D1">
      <w:pPr>
        <w:spacing w:after="0"/>
      </w:pPr>
      <w:r>
        <w:separator/>
      </w:r>
    </w:p>
  </w:footnote>
  <w:footnote w:type="continuationSeparator" w:id="0">
    <w:p w14:paraId="3DEDB8F7" w14:textId="77777777" w:rsidR="004F04D1" w:rsidRDefault="004F0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8CBA" w14:textId="77777777" w:rsidR="005E5C38" w:rsidRDefault="00835B55">
    <w:pPr>
      <w:pStyle w:val="En-tte"/>
      <w:tabs>
        <w:tab w:val="clear" w:pos="4819"/>
        <w:tab w:val="center" w:pos="5105"/>
      </w:tabs>
      <w:jc w:val="left"/>
      <w:rPr>
        <w:rFonts w:ascii="Renner*" w:hAnsi="Renner*" w:hint="eastAsia"/>
        <w:b/>
        <w:bCs/>
        <w:color w:val="004D9B"/>
        <w:sz w:val="28"/>
      </w:rPr>
    </w:pPr>
    <w:r>
      <w:rPr>
        <w:rFonts w:ascii="Renner*" w:hAnsi="Renner*"/>
        <w:b/>
        <w:bCs/>
        <w:noProof/>
        <w:color w:val="004D9B"/>
        <w:sz w:val="28"/>
      </w:rPr>
      <w:drawing>
        <wp:anchor distT="0" distB="0" distL="0" distR="0" simplePos="0" relativeHeight="29" behindDoc="1" locked="0" layoutInCell="0" allowOverlap="1" wp14:anchorId="2DB235E8" wp14:editId="28CABE6A">
          <wp:simplePos x="0" y="0"/>
          <wp:positionH relativeFrom="column">
            <wp:posOffset>-2540</wp:posOffset>
          </wp:positionH>
          <wp:positionV relativeFrom="paragraph">
            <wp:posOffset>-166370</wp:posOffset>
          </wp:positionV>
          <wp:extent cx="611505" cy="610870"/>
          <wp:effectExtent l="0" t="0" r="0" b="0"/>
          <wp:wrapSquare wrapText="largest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enner*" w:hAnsi="Renner*"/>
        <w:b/>
        <w:bCs/>
        <w:noProof/>
        <w:color w:val="004D9B"/>
        <w:sz w:val="28"/>
      </w:rPr>
      <mc:AlternateContent>
        <mc:Choice Requires="wps">
          <w:drawing>
            <wp:anchor distT="0" distB="0" distL="0" distR="0" simplePos="0" relativeHeight="32" behindDoc="1" locked="0" layoutInCell="0" allowOverlap="1" wp14:anchorId="7F4DEB53" wp14:editId="04F7C263">
              <wp:simplePos x="0" y="0"/>
              <wp:positionH relativeFrom="column">
                <wp:posOffset>13970</wp:posOffset>
              </wp:positionH>
              <wp:positionV relativeFrom="paragraph">
                <wp:posOffset>8854440</wp:posOffset>
              </wp:positionV>
              <wp:extent cx="6120130" cy="635"/>
              <wp:effectExtent l="0" t="0" r="0" b="0"/>
              <wp:wrapNone/>
              <wp:docPr id="3" name="Forme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720"/>
                      </a:xfrm>
                      <a:prstGeom prst="line">
                        <a:avLst/>
                      </a:prstGeom>
                      <a:ln w="0">
                        <a:solidFill>
                          <a:srgbClr val="403C4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cei="http://schemas.microsoft.com/office/word/2026/wordml/cei" xmlns:oel="http://schemas.microsoft.com/office/2019/extlst">
          <w:pict>
            <v:line id="shape_0" from="1.1pt,697.2pt" to="482.95pt,697.2pt" ID="Forme2_0" stroked="t" o:allowincell="f" style="position:absolute" wp14:anchorId="7F4DEB53">
              <v:stroke color="#403c41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1892" w14:textId="77777777" w:rsidR="005E5C38" w:rsidRDefault="00835B55">
    <w:pPr>
      <w:pStyle w:val="En-tte"/>
      <w:jc w:val="lef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6" behindDoc="1" locked="0" layoutInCell="0" allowOverlap="1" wp14:anchorId="481D33D6" wp14:editId="30BC340B">
              <wp:simplePos x="0" y="0"/>
              <wp:positionH relativeFrom="column">
                <wp:posOffset>6350</wp:posOffset>
              </wp:positionH>
              <wp:positionV relativeFrom="paragraph">
                <wp:posOffset>8877300</wp:posOffset>
              </wp:positionV>
              <wp:extent cx="6120130" cy="0"/>
              <wp:effectExtent l="0" t="0" r="0" b="0"/>
              <wp:wrapNone/>
              <wp:docPr id="4" name="For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0">
                        <a:solidFill>
                          <a:srgbClr val="403C4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cei="http://schemas.microsoft.com/office/word/2026/wordml/cei" xmlns:oel="http://schemas.microsoft.com/office/2019/extlst">
          <w:pict>
            <v:line id="shape_0" from="0.5pt,699pt" to="482.35pt,699pt" ID="Forme2" stroked="t" o:allowincell="f" style="position:absolute" wp14:anchorId="481D33D6">
              <v:stroke color="#403c41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w:drawing>
        <wp:anchor distT="0" distB="0" distL="0" distR="0" simplePos="0" relativeHeight="33" behindDoc="1" locked="0" layoutInCell="0" allowOverlap="1" wp14:anchorId="3F255EDA" wp14:editId="17B4B304">
          <wp:simplePos x="0" y="0"/>
          <wp:positionH relativeFrom="column">
            <wp:posOffset>-8890</wp:posOffset>
          </wp:positionH>
          <wp:positionV relativeFrom="paragraph">
            <wp:posOffset>-84455</wp:posOffset>
          </wp:positionV>
          <wp:extent cx="3175635" cy="628015"/>
          <wp:effectExtent l="0" t="0" r="0" b="0"/>
          <wp:wrapSquare wrapText="largest"/>
          <wp:docPr id="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563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421"/>
    <w:multiLevelType w:val="multilevel"/>
    <w:tmpl w:val="CC08D4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6925"/>
    <w:multiLevelType w:val="hybridMultilevel"/>
    <w:tmpl w:val="53627060"/>
    <w:lvl w:ilvl="0" w:tplc="80B2C6D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3C43"/>
    <w:multiLevelType w:val="hybridMultilevel"/>
    <w:tmpl w:val="AA1A3776"/>
    <w:lvl w:ilvl="0" w:tplc="8842E38A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A3DF6"/>
    <w:multiLevelType w:val="hybridMultilevel"/>
    <w:tmpl w:val="838AACCC"/>
    <w:lvl w:ilvl="0" w:tplc="04E0681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518F"/>
    <w:multiLevelType w:val="multilevel"/>
    <w:tmpl w:val="586A75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FF5D10"/>
    <w:multiLevelType w:val="multilevel"/>
    <w:tmpl w:val="D6EE1B84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A91E8A"/>
    <w:multiLevelType w:val="hybridMultilevel"/>
    <w:tmpl w:val="45541168"/>
    <w:lvl w:ilvl="0" w:tplc="7B1C806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8"/>
    <w:rsid w:val="000223C9"/>
    <w:rsid w:val="000E3E07"/>
    <w:rsid w:val="002772EE"/>
    <w:rsid w:val="0033017A"/>
    <w:rsid w:val="004B169F"/>
    <w:rsid w:val="004F04D1"/>
    <w:rsid w:val="005E5C38"/>
    <w:rsid w:val="00703C86"/>
    <w:rsid w:val="00767F5C"/>
    <w:rsid w:val="00835B55"/>
    <w:rsid w:val="009572EE"/>
    <w:rsid w:val="00962154"/>
    <w:rsid w:val="00BD46C0"/>
    <w:rsid w:val="00C03D4D"/>
    <w:rsid w:val="00D256DF"/>
    <w:rsid w:val="00D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DA2D"/>
  <w15:docId w15:val="{912F0689-F4B4-E84D-B4BC-CFD0F768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/>
    </w:pPr>
    <w:rPr>
      <w:rFonts w:ascii="Arial" w:hAnsi="Arial"/>
      <w:color w:val="FF0D00"/>
      <w:sz w:val="28"/>
      <w:szCs w:val="28"/>
    </w:r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uiPriority w:val="9"/>
    <w:unhideWhenUsed/>
    <w:qFormat/>
    <w:pPr>
      <w:numPr>
        <w:ilvl w:val="1"/>
        <w:numId w:val="1"/>
      </w:numPr>
      <w:spacing w:before="57" w:after="283"/>
      <w:outlineLvl w:val="1"/>
    </w:pPr>
    <w:rPr>
      <w:rFonts w:ascii="Arial" w:hAnsi="Arial"/>
      <w:bCs/>
      <w:szCs w:val="32"/>
    </w:rPr>
  </w:style>
  <w:style w:type="paragraph" w:styleId="Titre3">
    <w:name w:val="heading 3"/>
    <w:basedOn w:val="Titre"/>
    <w:next w:val="Corpsdetexte"/>
    <w:uiPriority w:val="9"/>
    <w:unhideWhenUsed/>
    <w:qFormat/>
    <w:pPr>
      <w:numPr>
        <w:ilvl w:val="2"/>
        <w:numId w:val="1"/>
      </w:numPr>
      <w:spacing w:before="142" w:after="170"/>
      <w:outlineLvl w:val="2"/>
    </w:pPr>
    <w:rPr>
      <w:rFonts w:ascii="Arial" w:hAnsi="Arial"/>
      <w:bCs/>
      <w:sz w:val="21"/>
    </w:rPr>
  </w:style>
  <w:style w:type="paragraph" w:styleId="Titre4">
    <w:name w:val="heading 4"/>
    <w:basedOn w:val="Titre"/>
    <w:next w:val="Corpsdetexte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rFonts w:ascii="Garnett" w:hAnsi="Garnett"/>
      <w:bCs/>
      <w:iCs/>
      <w:color w:val="999999"/>
      <w:sz w:val="21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34D9"/>
    <w:rPr>
      <w:color w:val="0563C1" w:themeColor="hyperlink"/>
      <w:u w:val="single"/>
    </w:rPr>
  </w:style>
  <w:style w:type="character" w:customStyle="1" w:styleId="Sautdindex">
    <w:name w:val="Saut d'index"/>
    <w:qFormat/>
  </w:style>
  <w:style w:type="character" w:customStyle="1" w:styleId="Puces">
    <w:name w:val="Puces"/>
    <w:qFormat/>
    <w:rPr>
      <w:rFonts w:ascii="Jost*" w:eastAsia="OpenSymbol" w:hAnsi="Jost*" w:cs="OpenSymbol"/>
      <w:b w:val="0"/>
      <w:sz w:val="20"/>
    </w:rPr>
  </w:style>
  <w:style w:type="character" w:customStyle="1" w:styleId="PieddepageCar">
    <w:name w:val="Pied de page Car"/>
    <w:basedOn w:val="Policepardfaut"/>
    <w:link w:val="Pieddepage"/>
    <w:qFormat/>
    <w:rsid w:val="00FD6C7A"/>
    <w:rPr>
      <w:rFonts w:ascii="Arial" w:hAnsi="Arial"/>
      <w:color w:val="FF0D00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qFormat/>
    <w:rsid w:val="00FD6C7A"/>
    <w:rPr>
      <w:rFonts w:ascii="Arial" w:hAnsi="Arial"/>
      <w:color w:val="403C41"/>
      <w:sz w:val="17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A434D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211BE9"/>
    <w:rPr>
      <w:sz w:val="16"/>
      <w:szCs w:val="16"/>
    </w:rPr>
  </w:style>
  <w:style w:type="character" w:customStyle="1" w:styleId="CommentaireCar">
    <w:name w:val="Commentaire Car"/>
    <w:basedOn w:val="CorpsdetexteCar"/>
    <w:link w:val="Commentaire"/>
    <w:qFormat/>
    <w:rsid w:val="00211BE9"/>
    <w:rPr>
      <w:rFonts w:ascii="Arial" w:hAnsi="Arial"/>
      <w:color w:val="403C41"/>
      <w:sz w:val="17"/>
      <w:szCs w:val="2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11BE9"/>
    <w:rPr>
      <w:rFonts w:ascii="Arial" w:hAnsi="Arial" w:cs="Mangal"/>
      <w:b/>
      <w:bCs/>
      <w:color w:val="FF0D00"/>
      <w:sz w:val="20"/>
      <w:szCs w:val="18"/>
    </w:rPr>
  </w:style>
  <w:style w:type="character" w:styleId="Numrodeligne">
    <w:name w:val="line number"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hAnsi="Liberation Sans"/>
    </w:rPr>
  </w:style>
  <w:style w:type="paragraph" w:styleId="Corpsdetexte">
    <w:name w:val="Body Text"/>
    <w:basedOn w:val="Normal"/>
    <w:link w:val="CorpsdetexteCar"/>
    <w:pPr>
      <w:spacing w:after="113" w:line="276" w:lineRule="auto"/>
    </w:pPr>
    <w:rPr>
      <w:color w:val="403C41"/>
      <w:sz w:val="17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  <w:jc w:val="right"/>
    </w:pPr>
    <w:rPr>
      <w:rFonts w:ascii="Suisse Int'l" w:hAnsi="Suisse Int'l"/>
      <w:color w:val="403C41"/>
      <w:sz w:val="20"/>
    </w:rPr>
  </w:style>
  <w:style w:type="paragraph" w:customStyle="1" w:styleId="UniversiteParisCorpsdetexte">
    <w:name w:val="UniversiteParis – Corps de texte"/>
    <w:qFormat/>
    <w:pPr>
      <w:spacing w:line="260" w:lineRule="exact"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styleId="Pieddepage">
    <w:name w:val="footer"/>
    <w:basedOn w:val="Normal"/>
    <w:link w:val="PieddepageCar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</w:style>
  <w:style w:type="paragraph" w:customStyle="1" w:styleId="En-ttegauche">
    <w:name w:val="En-tête gauche"/>
    <w:basedOn w:val="Normal"/>
    <w:qFormat/>
    <w:pPr>
      <w:suppressLineNumbers/>
      <w:tabs>
        <w:tab w:val="center" w:pos="4536"/>
        <w:tab w:val="right" w:pos="9072"/>
      </w:tabs>
    </w:pPr>
    <w:rPr>
      <w:rFonts w:ascii="Garnett" w:hAnsi="Garnett"/>
      <w:color w:val="E0523B"/>
    </w:rPr>
  </w:style>
  <w:style w:type="paragraph" w:styleId="Titreindex">
    <w:name w:val="index heading"/>
    <w:basedOn w:val="Titre"/>
    <w:qFormat/>
    <w:pPr>
      <w:suppressLineNumbers/>
    </w:pPr>
    <w:rPr>
      <w:b/>
      <w:bCs/>
      <w:sz w:val="32"/>
      <w:szCs w:val="32"/>
    </w:rPr>
  </w:style>
  <w:style w:type="paragraph" w:styleId="TitreTR">
    <w:name w:val="toa heading"/>
    <w:basedOn w:val="Titre"/>
    <w:qFormat/>
    <w:pPr>
      <w:suppressLineNumbers/>
    </w:pPr>
    <w:rPr>
      <w:rFonts w:ascii="Arial" w:hAnsi="Arial"/>
      <w:sz w:val="24"/>
      <w:szCs w:val="32"/>
    </w:rPr>
  </w:style>
  <w:style w:type="paragraph" w:styleId="TM1">
    <w:name w:val="toc 1"/>
    <w:basedOn w:val="Index"/>
    <w:pPr>
      <w:tabs>
        <w:tab w:val="right" w:leader="dot" w:pos="9072"/>
      </w:tabs>
      <w:spacing w:after="113"/>
    </w:pPr>
    <w:rPr>
      <w:rFonts w:ascii="Garnett" w:hAnsi="Garnett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customStyle="1" w:styleId="Citations">
    <w:name w:val="Citations"/>
    <w:basedOn w:val="Normal"/>
    <w:qFormat/>
    <w:pPr>
      <w:ind w:left="567" w:right="567"/>
    </w:pPr>
  </w:style>
  <w:style w:type="paragraph" w:styleId="Retraitcorpsdetexte">
    <w:name w:val="Body Text Indent"/>
    <w:basedOn w:val="Corpsdetexte"/>
    <w:qFormat/>
    <w:pPr>
      <w:ind w:firstLine="283"/>
    </w:pPr>
  </w:style>
  <w:style w:type="paragraph" w:styleId="Commentaire">
    <w:name w:val="annotation text"/>
    <w:basedOn w:val="Corpsdetexte"/>
    <w:link w:val="CommentaireCar"/>
    <w:qFormat/>
    <w:pPr>
      <w:ind w:left="2268"/>
    </w:pPr>
  </w:style>
  <w:style w:type="paragraph" w:customStyle="1" w:styleId="Retraitdeliste">
    <w:name w:val="Retrait de liste"/>
    <w:basedOn w:val="Corpsdetexte"/>
    <w:qFormat/>
    <w:pPr>
      <w:tabs>
        <w:tab w:val="left" w:pos="2835"/>
      </w:tabs>
      <w:ind w:left="2835" w:hanging="2551"/>
    </w:pPr>
  </w:style>
  <w:style w:type="paragraph" w:customStyle="1" w:styleId="Alinangatif">
    <w:name w:val="Alinéa négatif"/>
    <w:basedOn w:val="Corpsdetexte"/>
    <w:qFormat/>
    <w:pPr>
      <w:tabs>
        <w:tab w:val="left" w:pos="567"/>
      </w:tabs>
      <w:ind w:left="567" w:hanging="283"/>
    </w:pPr>
  </w:style>
  <w:style w:type="paragraph" w:styleId="TM4">
    <w:name w:val="toc 4"/>
    <w:basedOn w:val="Index"/>
    <w:pPr>
      <w:tabs>
        <w:tab w:val="right" w:leader="dot" w:pos="9638"/>
      </w:tabs>
      <w:ind w:left="849"/>
    </w:pPr>
  </w:style>
  <w:style w:type="paragraph" w:styleId="TM2">
    <w:name w:val="toc 2"/>
    <w:basedOn w:val="Index"/>
    <w:pPr>
      <w:tabs>
        <w:tab w:val="right" w:leader="dot" w:pos="9638"/>
      </w:tabs>
      <w:ind w:left="283"/>
    </w:pPr>
    <w:rPr>
      <w:rFonts w:ascii="Garnett" w:hAnsi="Garnett"/>
      <w:color w:val="E0523B"/>
      <w:sz w:val="21"/>
    </w:rPr>
  </w:style>
  <w:style w:type="paragraph" w:customStyle="1" w:styleId="titredudocument">
    <w:name w:val="titre du document"/>
    <w:basedOn w:val="Normal"/>
    <w:qFormat/>
    <w:pPr>
      <w:spacing w:before="397" w:after="397"/>
    </w:pPr>
    <w:rPr>
      <w:color w:val="403C41"/>
      <w:sz w:val="3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11BE9"/>
    <w:pPr>
      <w:spacing w:after="283" w:line="240" w:lineRule="auto"/>
      <w:ind w:left="0"/>
    </w:pPr>
    <w:rPr>
      <w:rFonts w:cs="Mangal"/>
      <w:b/>
      <w:bCs/>
      <w:color w:val="FF0D00"/>
      <w:sz w:val="20"/>
      <w:szCs w:val="18"/>
    </w:rPr>
  </w:style>
  <w:style w:type="paragraph" w:styleId="Rvision">
    <w:name w:val="Revision"/>
    <w:uiPriority w:val="99"/>
    <w:semiHidden/>
    <w:qFormat/>
    <w:rsid w:val="004C0875"/>
    <w:pPr>
      <w:suppressAutoHyphens w:val="0"/>
    </w:pPr>
    <w:rPr>
      <w:rFonts w:ascii="Arial" w:hAnsi="Arial" w:cs="Mangal"/>
      <w:color w:val="FF0D00"/>
      <w:sz w:val="28"/>
      <w:szCs w:val="25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ron@ipgp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kuenomena@ipgp.f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nould@ipgp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r9QpvmJWcy9exV6ashQ0nA" TargetMode="External"/><Relationship Id="rId2" Type="http://schemas.openxmlformats.org/officeDocument/2006/relationships/hyperlink" Target="https://twitter.com/ipgp_officiel" TargetMode="External"/><Relationship Id="rId1" Type="http://schemas.openxmlformats.org/officeDocument/2006/relationships/hyperlink" Target="http://www.ipgp.fr/" TargetMode="External"/><Relationship Id="rId6" Type="http://schemas.openxmlformats.org/officeDocument/2006/relationships/hyperlink" Target="https://www.youtube.com/channel/UCr9QpvmJWcy9exV6ashQ0nA" TargetMode="External"/><Relationship Id="rId5" Type="http://schemas.openxmlformats.org/officeDocument/2006/relationships/hyperlink" Target="https://twitter.com/ipgp_officiel" TargetMode="External"/><Relationship Id="rId4" Type="http://schemas.openxmlformats.org/officeDocument/2006/relationships/hyperlink" Target="http://www.ipgp.f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r9QpvmJWcy9exV6ashQ0nA" TargetMode="External"/><Relationship Id="rId2" Type="http://schemas.openxmlformats.org/officeDocument/2006/relationships/hyperlink" Target="https://twitter.com/ipgp_officiel" TargetMode="External"/><Relationship Id="rId1" Type="http://schemas.openxmlformats.org/officeDocument/2006/relationships/hyperlink" Target="http://www.ipgp.fr/" TargetMode="External"/><Relationship Id="rId6" Type="http://schemas.openxmlformats.org/officeDocument/2006/relationships/hyperlink" Target="https://www.youtube.com/channel/UCr9QpvmJWcy9exV6ashQ0nA" TargetMode="External"/><Relationship Id="rId5" Type="http://schemas.openxmlformats.org/officeDocument/2006/relationships/hyperlink" Target="https://twitter.com/ipgp_officiel" TargetMode="External"/><Relationship Id="rId4" Type="http://schemas.openxmlformats.org/officeDocument/2006/relationships/hyperlink" Target="http://www.ipgp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Fonseca Brefe</dc:creator>
  <dc:description/>
  <cp:lastModifiedBy>Floriane Arnould</cp:lastModifiedBy>
  <cp:revision>3</cp:revision>
  <cp:lastPrinted>2020-02-11T17:54:00Z</cp:lastPrinted>
  <dcterms:created xsi:type="dcterms:W3CDTF">2026-07-17T06:48:00Z</dcterms:created>
  <dcterms:modified xsi:type="dcterms:W3CDTF">2026-07-20T13:15:00Z</dcterms:modified>
  <dc:language>fr-FR</dc:language>
</cp:coreProperties>
</file>